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B2D7B" w:rsidRPr="00BB2D7B" w:rsidRDefault="00BB2D7B" w:rsidP="00BB2D7B">
      <w:pPr>
        <w:shd w:val="clear" w:color="auto" w:fill="FFFFFF"/>
        <w:spacing w:after="100" w:afterAutospacing="1" w:line="240" w:lineRule="auto"/>
        <w:jc w:val="center"/>
        <w:outlineLvl w:val="0"/>
        <w:rPr>
          <w:rFonts w:ascii="Arial" w:eastAsia="Times New Roman" w:hAnsi="Arial" w:cs="Arial"/>
          <w:b/>
          <w:bCs/>
          <w:color w:val="0A78C0"/>
          <w:kern w:val="36"/>
          <w:sz w:val="48"/>
          <w:szCs w:val="48"/>
          <w:lang w:eastAsia="ru-RU"/>
        </w:rPr>
      </w:pPr>
      <w:r w:rsidRPr="00BB2D7B">
        <w:rPr>
          <w:rFonts w:ascii="Arial" w:eastAsia="Times New Roman" w:hAnsi="Arial" w:cs="Arial"/>
          <w:b/>
          <w:bCs/>
          <w:color w:val="0A78C0"/>
          <w:kern w:val="36"/>
          <w:sz w:val="56"/>
          <w:szCs w:val="56"/>
          <w:lang w:eastAsia="ru-RU"/>
        </w:rPr>
        <w:t>ФИСКАЛИЗАЦИЯ ОПЛАТ И НАЧИСЛЕНИЙ. ХРАНЕНИЕ ЭЛЕКТРОННЫХ ЧЕКОВ</w:t>
      </w:r>
    </w:p>
    <w:p w:rsidR="00BB2D7B" w:rsidRPr="00BB2D7B" w:rsidRDefault="00BB2D7B" w:rsidP="00BB2D7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B2D7B">
        <w:rPr>
          <w:rFonts w:ascii="Times New Roman" w:eastAsia="Times New Roman" w:hAnsi="Times New Roman" w:cs="Times New Roman"/>
          <w:sz w:val="24"/>
          <w:szCs w:val="24"/>
          <w:lang w:eastAsia="ru-RU"/>
        </w:rPr>
        <w:pict>
          <v:rect id="_x0000_i1025" style="width:0;height:1.5pt" o:hralign="center" o:hrstd="t" o:hr="t" fillcolor="#a0a0a0" stroked="f"/>
        </w:pict>
      </w:r>
    </w:p>
    <w:p w:rsidR="00BB2D7B" w:rsidRPr="00BB2D7B" w:rsidRDefault="00BB2D7B" w:rsidP="00BB2D7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B2D7B">
        <w:rPr>
          <w:rFonts w:ascii="Times New Roman" w:eastAsia="Times New Roman" w:hAnsi="Times New Roman" w:cs="Times New Roman"/>
          <w:color w:val="0000FF"/>
          <w:sz w:val="32"/>
          <w:szCs w:val="32"/>
          <w:shd w:val="clear" w:color="auto" w:fill="FFFFFF"/>
          <w:lang w:eastAsia="ru-RU"/>
        </w:rPr>
        <w:t>НАВИГАЦИЯ ПО РУКОВОДСТВУ ПОЛЬЗОВАТЕЛЯ:</w:t>
      </w:r>
    </w:p>
    <w:p w:rsidR="00BB2D7B" w:rsidRPr="00BB2D7B" w:rsidRDefault="00BB2D7B" w:rsidP="00BB2D7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B2D7B">
        <w:rPr>
          <w:rFonts w:ascii="Times New Roman" w:eastAsia="Times New Roman" w:hAnsi="Times New Roman" w:cs="Times New Roman"/>
          <w:sz w:val="24"/>
          <w:szCs w:val="24"/>
          <w:lang w:eastAsia="ru-RU"/>
        </w:rPr>
        <w:t>•</w:t>
      </w:r>
      <w:r w:rsidRPr="00BB2D7B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 xml:space="preserve">Основные сведения и права доступа </w:t>
      </w:r>
    </w:p>
    <w:p w:rsidR="00BB2D7B" w:rsidRPr="00BB2D7B" w:rsidRDefault="00BB2D7B" w:rsidP="00BB2D7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B2D7B">
        <w:rPr>
          <w:rFonts w:ascii="Times New Roman" w:eastAsia="Times New Roman" w:hAnsi="Times New Roman" w:cs="Times New Roman"/>
          <w:sz w:val="24"/>
          <w:szCs w:val="24"/>
          <w:lang w:eastAsia="ru-RU"/>
        </w:rPr>
        <w:t>•</w:t>
      </w:r>
      <w:r w:rsidRPr="00BB2D7B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Регистрация электронных чеков в Системе</w:t>
      </w:r>
    </w:p>
    <w:p w:rsidR="00BB2D7B" w:rsidRPr="00BB2D7B" w:rsidRDefault="00BB2D7B" w:rsidP="00BB2D7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B2D7B">
        <w:rPr>
          <w:rFonts w:ascii="Times New Roman" w:eastAsia="Times New Roman" w:hAnsi="Times New Roman" w:cs="Times New Roman"/>
          <w:sz w:val="24"/>
          <w:szCs w:val="24"/>
          <w:lang w:eastAsia="ru-RU"/>
        </w:rPr>
        <w:t>•</w:t>
      </w:r>
      <w:r w:rsidRPr="00BB2D7B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Регистр сведений "Регистрация электронных чеков"</w:t>
      </w:r>
    </w:p>
    <w:p w:rsidR="00BB2D7B" w:rsidRPr="00BB2D7B" w:rsidRDefault="00BB2D7B" w:rsidP="00BB2D7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B2D7B">
        <w:rPr>
          <w:rFonts w:ascii="Times New Roman" w:eastAsia="Times New Roman" w:hAnsi="Times New Roman" w:cs="Times New Roman"/>
          <w:sz w:val="24"/>
          <w:szCs w:val="24"/>
          <w:lang w:eastAsia="ru-RU"/>
        </w:rPr>
        <w:t>•</w:t>
      </w:r>
      <w:r w:rsidRPr="00BB2D7B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Журнал документов "Электронные кассовые чеки", "Документ электронный кассовый чек"</w:t>
      </w:r>
    </w:p>
    <w:p w:rsidR="00BB2D7B" w:rsidRPr="00BB2D7B" w:rsidRDefault="00BB2D7B" w:rsidP="00BB2D7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B2D7B">
        <w:rPr>
          <w:rFonts w:ascii="Times New Roman" w:eastAsia="Times New Roman" w:hAnsi="Times New Roman" w:cs="Times New Roman"/>
          <w:sz w:val="24"/>
          <w:szCs w:val="24"/>
          <w:lang w:eastAsia="ru-RU"/>
        </w:rPr>
        <w:t>•</w:t>
      </w:r>
      <w:r w:rsidRPr="00BB2D7B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 xml:space="preserve">Отчеты по </w:t>
      </w:r>
      <w:proofErr w:type="spellStart"/>
      <w:r w:rsidRPr="00BB2D7B">
        <w:rPr>
          <w:rFonts w:ascii="Times New Roman" w:eastAsia="Times New Roman" w:hAnsi="Times New Roman" w:cs="Times New Roman"/>
          <w:sz w:val="24"/>
          <w:szCs w:val="24"/>
          <w:lang w:eastAsia="ru-RU"/>
        </w:rPr>
        <w:t>фискализации</w:t>
      </w:r>
      <w:proofErr w:type="spellEnd"/>
      <w:r w:rsidRPr="00BB2D7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платежных документов в Системе </w:t>
      </w:r>
    </w:p>
    <w:p w:rsidR="00BB2D7B" w:rsidRPr="00BB2D7B" w:rsidRDefault="00BB2D7B" w:rsidP="00BB2D7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B2D7B">
        <w:rPr>
          <w:rFonts w:ascii="Times New Roman" w:eastAsia="Times New Roman" w:hAnsi="Times New Roman" w:cs="Times New Roman"/>
          <w:sz w:val="24"/>
          <w:szCs w:val="24"/>
          <w:lang w:eastAsia="ru-RU"/>
        </w:rPr>
        <w:t>•</w:t>
      </w:r>
      <w:r w:rsidRPr="00BB2D7B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Отчет по формированию электронных кассовых чеков</w:t>
      </w:r>
    </w:p>
    <w:p w:rsidR="00BB2D7B" w:rsidRPr="00BB2D7B" w:rsidRDefault="00BB2D7B" w:rsidP="00BB2D7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B2D7B">
        <w:rPr>
          <w:rFonts w:ascii="Times New Roman" w:eastAsia="Times New Roman" w:hAnsi="Times New Roman" w:cs="Times New Roman"/>
          <w:sz w:val="24"/>
          <w:szCs w:val="24"/>
          <w:lang w:eastAsia="ru-RU"/>
        </w:rPr>
        <w:t>•</w:t>
      </w:r>
      <w:r w:rsidRPr="00BB2D7B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Отчет по выданным электронным кассовым чекам по запросам потребителей</w:t>
      </w:r>
    </w:p>
    <w:p w:rsidR="00BB2D7B" w:rsidRPr="00BB2D7B" w:rsidRDefault="00BB2D7B" w:rsidP="00BB2D7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B2D7B">
        <w:rPr>
          <w:rFonts w:ascii="Times New Roman" w:eastAsia="Times New Roman" w:hAnsi="Times New Roman" w:cs="Times New Roman"/>
          <w:sz w:val="24"/>
          <w:szCs w:val="24"/>
          <w:lang w:eastAsia="ru-RU"/>
        </w:rPr>
        <w:t>•</w:t>
      </w:r>
      <w:r w:rsidRPr="00BB2D7B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Отчет "Контроль кассовых чеков ОФД"</w:t>
      </w:r>
      <w:r w:rsidRPr="00BB2D7B">
        <w:rPr>
          <w:rFonts w:ascii="Times New Roman" w:eastAsia="Times New Roman" w:hAnsi="Times New Roman" w:cs="Times New Roman"/>
          <w:sz w:val="24"/>
          <w:szCs w:val="24"/>
          <w:lang w:eastAsia="ru-RU"/>
        </w:rPr>
        <w:pict>
          <v:rect id="_x0000_i1026" style="width:0;height:1.5pt" o:hralign="center" o:hrstd="t" o:hr="t" fillcolor="#a0a0a0" stroked="f"/>
        </w:pict>
      </w:r>
    </w:p>
    <w:p w:rsidR="00BB2D7B" w:rsidRPr="00BB2D7B" w:rsidRDefault="00BB2D7B" w:rsidP="00BB2D7B">
      <w:pPr>
        <w:shd w:val="clear" w:color="auto" w:fill="FFFFFF"/>
        <w:spacing w:after="100" w:afterAutospacing="1" w:line="240" w:lineRule="auto"/>
        <w:outlineLvl w:val="1"/>
        <w:rPr>
          <w:rFonts w:ascii="Arial" w:eastAsia="Times New Roman" w:hAnsi="Arial" w:cs="Arial"/>
          <w:b/>
          <w:bCs/>
          <w:color w:val="212529"/>
          <w:sz w:val="36"/>
          <w:szCs w:val="36"/>
          <w:lang w:eastAsia="ru-RU"/>
        </w:rPr>
      </w:pPr>
      <w:bookmarkStart w:id="0" w:name="1"/>
      <w:bookmarkEnd w:id="0"/>
      <w:r w:rsidRPr="00BB2D7B">
        <w:rPr>
          <w:rFonts w:ascii="Arial" w:eastAsia="Times New Roman" w:hAnsi="Arial" w:cs="Arial"/>
          <w:b/>
          <w:bCs/>
          <w:color w:val="212529"/>
          <w:sz w:val="36"/>
          <w:szCs w:val="36"/>
          <w:lang w:eastAsia="ru-RU"/>
        </w:rPr>
        <w:t>Основные сведения</w:t>
      </w:r>
    </w:p>
    <w:p w:rsidR="00BB2D7B" w:rsidRPr="00BB2D7B" w:rsidRDefault="00BB2D7B" w:rsidP="00BB2D7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 xml:space="preserve">В соответствии с Федеральным законом "О применении контрольно-кассовой техники при осуществлении расчетов в Российской Федерации" от 22.05.2003 N 54-ФЗ в Системе </w:t>
      </w:r>
      <w:proofErr w:type="spellStart"/>
      <w:r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Торум.ФЛ</w:t>
      </w:r>
      <w:proofErr w:type="spellEnd"/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 xml:space="preserve"> (далее Система) разработан функционал по </w:t>
      </w:r>
      <w:proofErr w:type="spellStart"/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фискализации</w:t>
      </w:r>
      <w:proofErr w:type="spellEnd"/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 xml:space="preserve"> платежей и начислений и хранению электронных кассовых чеков.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Данный функционал в системе выполняется автоматически в соответствии с настроенными регламентными заданиями.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</w:p>
    <w:p w:rsidR="00BB2D7B" w:rsidRPr="00BB2D7B" w:rsidRDefault="00BB2D7B" w:rsidP="00BB2D7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B2D7B">
        <w:rPr>
          <w:rFonts w:ascii="Arial" w:eastAsia="Times New Roman" w:hAnsi="Arial" w:cs="Arial"/>
          <w:b/>
          <w:bCs/>
          <w:color w:val="212529"/>
          <w:sz w:val="24"/>
          <w:szCs w:val="24"/>
          <w:shd w:val="clear" w:color="auto" w:fill="FFFFFF"/>
          <w:lang w:eastAsia="ru-RU"/>
        </w:rPr>
        <w:t>Первое регламентное задание</w:t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 выполняет: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отбор в Системе платежных документов/документов начислений, по которым необходимо формировать электронный кассовый чек.</w:t>
      </w:r>
    </w:p>
    <w:p w:rsidR="00BB2D7B" w:rsidRPr="00BB2D7B" w:rsidRDefault="00BB2D7B" w:rsidP="00BB2D7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B2D7B">
        <w:rPr>
          <w:rFonts w:ascii="Arial" w:eastAsia="Times New Roman" w:hAnsi="Arial" w:cs="Arial"/>
          <w:b/>
          <w:bCs/>
          <w:color w:val="212529"/>
          <w:sz w:val="24"/>
          <w:szCs w:val="24"/>
          <w:shd w:val="clear" w:color="auto" w:fill="FFFFFF"/>
          <w:lang w:eastAsia="ru-RU"/>
        </w:rPr>
        <w:t>Второе регламентное задание</w:t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 выполняет поочередно две операции: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</w:p>
    <w:p w:rsidR="00BB2D7B" w:rsidRPr="00BB2D7B" w:rsidRDefault="00BB2D7B" w:rsidP="00BB2D7B">
      <w:pPr>
        <w:numPr>
          <w:ilvl w:val="0"/>
          <w:numId w:val="2"/>
        </w:numPr>
        <w:shd w:val="clear" w:color="auto" w:fill="FFFFFF"/>
        <w:spacing w:beforeAutospacing="1" w:after="100" w:afterAutospacing="1" w:line="240" w:lineRule="auto"/>
        <w:ind w:left="1440"/>
        <w:rPr>
          <w:rFonts w:ascii="Arial" w:eastAsia="Times New Roman" w:hAnsi="Arial" w:cs="Arial"/>
          <w:color w:val="212529"/>
          <w:sz w:val="24"/>
          <w:szCs w:val="24"/>
          <w:lang w:eastAsia="ru-RU"/>
        </w:rPr>
      </w:pP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>отправка на регистрацию в сервис АТОЛ онлайн касса отобранных платежных документов/ документов начислений и получение из сервиса АТОЛ онлайн касса регистрационных данных по этим отправленным документам (Дата и время отправки запроса в онлайн кассу, Идентификатор запроса, Статус обработки),</w:t>
      </w:r>
    </w:p>
    <w:p w:rsidR="00BB2D7B" w:rsidRPr="00BB2D7B" w:rsidRDefault="00BB2D7B" w:rsidP="00BB2D7B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240" w:lineRule="auto"/>
        <w:ind w:left="1440"/>
        <w:rPr>
          <w:rFonts w:ascii="Arial" w:eastAsia="Times New Roman" w:hAnsi="Arial" w:cs="Arial"/>
          <w:color w:val="212529"/>
          <w:sz w:val="24"/>
          <w:szCs w:val="24"/>
          <w:lang w:eastAsia="ru-RU"/>
        </w:rPr>
      </w:pP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>получение из сервиса АТОЛ онлайн касса статуса обработки платежного документа/ документа начислений и данных электронного кассового чека, зарегистрированного в сервисе АТОЛ онлайн касса.</w:t>
      </w:r>
    </w:p>
    <w:p w:rsidR="00BB2D7B" w:rsidRPr="00BB2D7B" w:rsidRDefault="00BB2D7B" w:rsidP="00BB2D7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B2D7B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95300" cy="441960"/>
            <wp:effectExtent l="0" t="0" r="0" b="0"/>
            <wp:docPr id="125" name="Рисунок 125" descr="http://portal.tek.ru/upload/medialibrary/d79/8g2ebx3vjhro3xp09cymxhyxabuwf9va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portal.tek.ru/upload/medialibrary/d79/8g2ebx3vjhro3xp09cymxhyxabuwf9va/content-img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300" cy="441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 xml:space="preserve"> Функционал </w:t>
      </w:r>
      <w:proofErr w:type="spellStart"/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фискализации</w:t>
      </w:r>
      <w:proofErr w:type="spellEnd"/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 xml:space="preserve"> платежей/начислений обеспечивает также хранение в Системе данных полученных электронных кассовых чеков и их формирование по запросу потребителя в соответствии с требованиями Общества к единой форме кассового чека.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411480" cy="518160"/>
            <wp:effectExtent l="0" t="0" r="7620" b="0"/>
            <wp:docPr id="124" name="Рисунок 124" descr="http://portal.tek.ru/upload/medialibrary/2b9/0ayb3l0k10f70t32ypwqcp7ei82lhibo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portal.tek.ru/upload/medialibrary/2b9/0ayb3l0k10f70t32ypwqcp7ei82lhibo/content-img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" cy="518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 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 xml:space="preserve"> 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95300" cy="441960"/>
            <wp:effectExtent l="0" t="0" r="0" b="0"/>
            <wp:docPr id="123" name="Рисунок 123" descr="http://portal.tek.ru/upload/medialibrary/d79/8g2ebx3vjhro3xp09cymxhyxabuwf9va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portal.tek.ru/upload/medialibrary/d79/8g2ebx3vjhro3xp09cymxhyxabuwf9va/content-img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300" cy="441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 </w:t>
      </w:r>
      <w:r w:rsidRPr="00BB2D7B">
        <w:rPr>
          <w:rFonts w:ascii="Arial" w:eastAsia="Times New Roman" w:hAnsi="Arial" w:cs="Arial"/>
          <w:b/>
          <w:bCs/>
          <w:color w:val="212529"/>
          <w:sz w:val="24"/>
          <w:szCs w:val="24"/>
          <w:shd w:val="clear" w:color="auto" w:fill="FFFFFF"/>
          <w:lang w:eastAsia="ru-RU"/>
        </w:rPr>
        <w:t xml:space="preserve">При отправке на </w:t>
      </w:r>
      <w:proofErr w:type="spellStart"/>
      <w:r w:rsidRPr="00BB2D7B">
        <w:rPr>
          <w:rFonts w:ascii="Arial" w:eastAsia="Times New Roman" w:hAnsi="Arial" w:cs="Arial"/>
          <w:b/>
          <w:bCs/>
          <w:color w:val="212529"/>
          <w:sz w:val="24"/>
          <w:szCs w:val="24"/>
          <w:shd w:val="clear" w:color="auto" w:fill="FFFFFF"/>
          <w:lang w:eastAsia="ru-RU"/>
        </w:rPr>
        <w:t>фискализацию</w:t>
      </w:r>
      <w:proofErr w:type="spellEnd"/>
      <w:r w:rsidRPr="00BB2D7B">
        <w:rPr>
          <w:rFonts w:ascii="Arial" w:eastAsia="Times New Roman" w:hAnsi="Arial" w:cs="Arial"/>
          <w:b/>
          <w:bCs/>
          <w:color w:val="212529"/>
          <w:sz w:val="24"/>
          <w:szCs w:val="24"/>
          <w:shd w:val="clear" w:color="auto" w:fill="FFFFFF"/>
          <w:lang w:eastAsia="ru-RU"/>
        </w:rPr>
        <w:t xml:space="preserve"> документов начислений необходимо, чтобы в документах «Расчет услуг по лицевому счету/месту установки» и «Перерасчеты по начислениям» были проставлены ставки НДС по всем видам расчета.</w:t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 В связи с этим необходимо до установки даты окончания расчета по участку проверить наличие ставки НДС в документах начислений. Для этого в журналах документов «Расчет услуг по лицевому счету/месту установки» и «Перерасчеты по начислениям» выведены кнопки «Расчеты без НДС», «Виды расчетов без НДС».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95300" cy="441960"/>
            <wp:effectExtent l="0" t="0" r="0" b="0"/>
            <wp:docPr id="121" name="Рисунок 121" descr="http://portal.tek.ru/upload/medialibrary/d79/8g2ebx3vjhro3xp09cymxhyxabuwf9va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portal.tek.ru/upload/medialibrary/d79/8g2ebx3vjhro3xp09cymxhyxabuwf9va/content-img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300" cy="441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 При наличии документов начислений и видов расчетов по которым не проставлена ставка НДС необходимо: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</w:p>
    <w:p w:rsidR="00BB2D7B" w:rsidRPr="00BB2D7B" w:rsidRDefault="00BB2D7B" w:rsidP="00BB2D7B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212529"/>
          <w:sz w:val="24"/>
          <w:szCs w:val="24"/>
          <w:lang w:eastAsia="ru-RU"/>
        </w:rPr>
      </w:pP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 xml:space="preserve">написать заявку в </w:t>
      </w:r>
      <w:proofErr w:type="spellStart"/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>Service</w:t>
      </w:r>
      <w:proofErr w:type="spellEnd"/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 xml:space="preserve"> </w:t>
      </w:r>
      <w:proofErr w:type="spellStart"/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>Desk</w:t>
      </w:r>
      <w:proofErr w:type="spellEnd"/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 xml:space="preserve"> на УМРФЛ со список видов расчетов, по которым не проставлена ставка НДС,</w:t>
      </w:r>
    </w:p>
    <w:p w:rsidR="00BB2D7B" w:rsidRPr="00BB2D7B" w:rsidRDefault="00BB2D7B" w:rsidP="00BB2D7B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212529"/>
          <w:sz w:val="24"/>
          <w:szCs w:val="24"/>
          <w:lang w:eastAsia="ru-RU"/>
        </w:rPr>
      </w:pP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>сотрудник УМРФЛ или другое ответственное лицо проставляет ставку НДС по видам расчетов,</w:t>
      </w:r>
    </w:p>
    <w:p w:rsidR="00BB2D7B" w:rsidRPr="00BB2D7B" w:rsidRDefault="00BB2D7B" w:rsidP="00BB2D7B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212529"/>
          <w:sz w:val="24"/>
          <w:szCs w:val="24"/>
          <w:lang w:eastAsia="ru-RU"/>
        </w:rPr>
      </w:pPr>
      <w:proofErr w:type="spellStart"/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>перепровести</w:t>
      </w:r>
      <w:proofErr w:type="spellEnd"/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 xml:space="preserve"> документы начислений, в которых не была проставлена ставка НДС по видам расчетов.</w:t>
      </w:r>
    </w:p>
    <w:p w:rsidR="00BB2D7B" w:rsidRPr="00BB2D7B" w:rsidRDefault="00BB2D7B" w:rsidP="00BB2D7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B2D7B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95300" cy="441960"/>
            <wp:effectExtent l="0" t="0" r="0" b="0"/>
            <wp:docPr id="120" name="Рисунок 120" descr="http://portal.tek.ru/upload/medialibrary/d79/8g2ebx3vjhro3xp09cymxhyxabuwf9va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portal.tek.ru/upload/medialibrary/d79/8g2ebx3vjhro3xp09cymxhyxabuwf9va/content-img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300" cy="441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 xml:space="preserve"> Отбор в Системе платежных документов для </w:t>
      </w:r>
      <w:proofErr w:type="spellStart"/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фискализации</w:t>
      </w:r>
      <w:proofErr w:type="spellEnd"/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 xml:space="preserve"> осуществляется следующим образом: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</w:p>
    <w:p w:rsidR="00BB2D7B" w:rsidRPr="00BB2D7B" w:rsidRDefault="00BB2D7B" w:rsidP="00BB2D7B">
      <w:pPr>
        <w:numPr>
          <w:ilvl w:val="0"/>
          <w:numId w:val="4"/>
        </w:num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212529"/>
          <w:sz w:val="24"/>
          <w:szCs w:val="24"/>
          <w:lang w:eastAsia="ru-RU"/>
        </w:rPr>
      </w:pP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>из базы данных отбираются документы «Оплата» и «Возврат оплаты» сразу после их </w:t>
      </w:r>
      <w:r w:rsidRPr="00BB2D7B">
        <w:rPr>
          <w:rFonts w:ascii="Arial" w:eastAsia="Times New Roman" w:hAnsi="Arial" w:cs="Arial"/>
          <w:b/>
          <w:bCs/>
          <w:color w:val="212529"/>
          <w:sz w:val="24"/>
          <w:szCs w:val="24"/>
          <w:lang w:eastAsia="ru-RU"/>
        </w:rPr>
        <w:t>проведения в Системе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>,</w:t>
      </w:r>
    </w:p>
    <w:p w:rsidR="00BB2D7B" w:rsidRPr="00BB2D7B" w:rsidRDefault="00BB2D7B" w:rsidP="00BB2D7B">
      <w:pPr>
        <w:numPr>
          <w:ilvl w:val="0"/>
          <w:numId w:val="4"/>
        </w:num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212529"/>
          <w:sz w:val="24"/>
          <w:szCs w:val="24"/>
          <w:lang w:eastAsia="ru-RU"/>
        </w:rPr>
      </w:pP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>по которым не был сформирован электронный чек,</w:t>
      </w:r>
    </w:p>
    <w:p w:rsidR="00BB2D7B" w:rsidRPr="00BB2D7B" w:rsidRDefault="00BB2D7B" w:rsidP="00BB2D7B">
      <w:pPr>
        <w:numPr>
          <w:ilvl w:val="0"/>
          <w:numId w:val="4"/>
        </w:num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212529"/>
          <w:sz w:val="24"/>
          <w:szCs w:val="24"/>
          <w:lang w:eastAsia="ru-RU"/>
        </w:rPr>
      </w:pP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>и у которых способ оплаты имеет активированный признак «Формировать электронный чек»</w:t>
      </w:r>
    </w:p>
    <w:p w:rsidR="00BB2D7B" w:rsidRPr="00BB2D7B" w:rsidRDefault="00BB2D7B" w:rsidP="00BB2D7B">
      <w:pPr>
        <w:numPr>
          <w:ilvl w:val="0"/>
          <w:numId w:val="4"/>
        </w:num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212529"/>
          <w:sz w:val="24"/>
          <w:szCs w:val="24"/>
          <w:lang w:eastAsia="ru-RU"/>
        </w:rPr>
      </w:pP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>и дата документа соответствует настройке «АТОЛ-онлайн начало регистрации чеков по оплатам»</w:t>
      </w:r>
    </w:p>
    <w:p w:rsidR="00BB2D7B" w:rsidRPr="00BB2D7B" w:rsidRDefault="00BB2D7B" w:rsidP="00BB2D7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95300" cy="441960"/>
            <wp:effectExtent l="0" t="0" r="0" b="0"/>
            <wp:docPr id="118" name="Рисунок 118" descr="http://portal.tek.ru/upload/medialibrary/d79/8g2ebx3vjhro3xp09cymxhyxabuwf9va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portal.tek.ru/upload/medialibrary/d79/8g2ebx3vjhro3xp09cymxhyxabuwf9va/content-img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300" cy="441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 xml:space="preserve"> Отбор в Системе документов начислений для </w:t>
      </w:r>
      <w:proofErr w:type="spellStart"/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фискализации</w:t>
      </w:r>
      <w:proofErr w:type="spellEnd"/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 xml:space="preserve"> осуществляется следующим образом: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</w:p>
    <w:p w:rsidR="00BB2D7B" w:rsidRPr="00BB2D7B" w:rsidRDefault="00BB2D7B" w:rsidP="00BB2D7B">
      <w:pPr>
        <w:numPr>
          <w:ilvl w:val="0"/>
          <w:numId w:val="5"/>
        </w:num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212529"/>
          <w:sz w:val="24"/>
          <w:szCs w:val="24"/>
          <w:lang w:eastAsia="ru-RU"/>
        </w:rPr>
      </w:pP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 xml:space="preserve">из базы данных по участку расчета отбираются проведенные документы «Расчет услуг по лицевому счету/месту установки» и «Перерасчеты по 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lastRenderedPageBreak/>
        <w:t xml:space="preserve">начислениям» после установки даты окончания расчета по участку и начиная с дня месяца, указанного в настройке «АТОЛ-онлайн день месяца - начало отправки </w:t>
      </w:r>
      <w:proofErr w:type="spellStart"/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>начисл</w:t>
      </w:r>
      <w:proofErr w:type="spellEnd"/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>.»,</w:t>
      </w:r>
    </w:p>
    <w:p w:rsidR="00BB2D7B" w:rsidRPr="00BB2D7B" w:rsidRDefault="00BB2D7B" w:rsidP="00BB2D7B">
      <w:pPr>
        <w:numPr>
          <w:ilvl w:val="0"/>
          <w:numId w:val="5"/>
        </w:num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212529"/>
          <w:sz w:val="24"/>
          <w:szCs w:val="24"/>
          <w:lang w:eastAsia="ru-RU"/>
        </w:rPr>
      </w:pP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>по которым не был сформирован электронный чек,</w:t>
      </w:r>
    </w:p>
    <w:p w:rsidR="00BB2D7B" w:rsidRPr="00BB2D7B" w:rsidRDefault="00BB2D7B" w:rsidP="00BB2D7B">
      <w:pPr>
        <w:numPr>
          <w:ilvl w:val="0"/>
          <w:numId w:val="5"/>
        </w:num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212529"/>
          <w:sz w:val="24"/>
          <w:szCs w:val="24"/>
          <w:lang w:eastAsia="ru-RU"/>
        </w:rPr>
      </w:pP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 xml:space="preserve">и дата документа соответствует настройке «АТОЛ-онлайн начало </w:t>
      </w:r>
    </w:p>
    <w:p w:rsidR="00BB2D7B" w:rsidRPr="00BB2D7B" w:rsidRDefault="00BB2D7B" w:rsidP="00BB2D7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95300" cy="441960"/>
            <wp:effectExtent l="0" t="0" r="0" b="0"/>
            <wp:docPr id="116" name="Рисунок 116" descr="http://portal.tek.ru/upload/medialibrary/d79/8g2ebx3vjhro3xp09cymxhyxabuwf9va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://portal.tek.ru/upload/medialibrary/d79/8g2ebx3vjhro3xp09cymxhyxabuwf9va/content-img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300" cy="441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 xml:space="preserve"> Для </w:t>
      </w:r>
      <w:proofErr w:type="spellStart"/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фискализации</w:t>
      </w:r>
      <w:proofErr w:type="spellEnd"/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 xml:space="preserve"> начислений отбираются только те виды расчетов, у которых: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</w:p>
    <w:p w:rsidR="00BB2D7B" w:rsidRPr="00BB2D7B" w:rsidRDefault="00BB2D7B" w:rsidP="00BB2D7B">
      <w:pPr>
        <w:numPr>
          <w:ilvl w:val="0"/>
          <w:numId w:val="6"/>
        </w:num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212529"/>
          <w:sz w:val="24"/>
          <w:szCs w:val="24"/>
          <w:lang w:eastAsia="ru-RU"/>
        </w:rPr>
      </w:pPr>
      <w:r w:rsidRPr="00BB2D7B">
        <w:rPr>
          <w:rFonts w:ascii="Arial" w:eastAsia="Times New Roman" w:hAnsi="Arial" w:cs="Arial"/>
          <w:b/>
          <w:bCs/>
          <w:color w:val="212529"/>
          <w:sz w:val="24"/>
          <w:szCs w:val="24"/>
          <w:lang w:eastAsia="ru-RU"/>
        </w:rPr>
        <w:t>не активирован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> признак «Не регистрировать электронный чек по начислениям»,</w:t>
      </w:r>
    </w:p>
    <w:p w:rsidR="00BB2D7B" w:rsidRPr="00BB2D7B" w:rsidRDefault="00BB2D7B" w:rsidP="00BB2D7B">
      <w:pPr>
        <w:numPr>
          <w:ilvl w:val="0"/>
          <w:numId w:val="6"/>
        </w:num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212529"/>
          <w:sz w:val="24"/>
          <w:szCs w:val="24"/>
          <w:lang w:eastAsia="ru-RU"/>
        </w:rPr>
      </w:pP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>в документе «Расчет услуг по лицевому счету / месту установки» «Дата расчетного периода» равна предыдущему месяцу от текущего числа,</w:t>
      </w:r>
    </w:p>
    <w:p w:rsidR="00BB2D7B" w:rsidRPr="00BB2D7B" w:rsidRDefault="00BB2D7B" w:rsidP="00BB2D7B">
      <w:pPr>
        <w:numPr>
          <w:ilvl w:val="0"/>
          <w:numId w:val="6"/>
        </w:num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212529"/>
          <w:sz w:val="24"/>
          <w:szCs w:val="24"/>
          <w:lang w:eastAsia="ru-RU"/>
        </w:rPr>
      </w:pP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>в документе «Перерасчеты по начислениям» имеется строка с типом операции «Начисление» и периодом задолженности равным предыдущему месяцу от текущего числа,</w:t>
      </w:r>
    </w:p>
    <w:p w:rsidR="00BB2D7B" w:rsidRPr="00BB2D7B" w:rsidRDefault="00BB2D7B" w:rsidP="00BB2D7B">
      <w:pPr>
        <w:numPr>
          <w:ilvl w:val="0"/>
          <w:numId w:val="6"/>
        </w:num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212529"/>
          <w:sz w:val="24"/>
          <w:szCs w:val="24"/>
          <w:lang w:eastAsia="ru-RU"/>
        </w:rPr>
      </w:pP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>общая сумма начислений по виду расчета по всем строкам отобранных документов «Расчет услуг по лицевому счету / месту установки» и «Перерасчеты по начислениям</w:t>
      </w:r>
      <w:proofErr w:type="gramStart"/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>» &gt;</w:t>
      </w:r>
      <w:proofErr w:type="gramEnd"/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 xml:space="preserve"> 0,</w:t>
      </w:r>
    </w:p>
    <w:p w:rsidR="00BB2D7B" w:rsidRPr="00BB2D7B" w:rsidRDefault="00BB2D7B" w:rsidP="00BB2D7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B2D7B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11480" cy="518160"/>
            <wp:effectExtent l="0" t="0" r="7620" b="0"/>
            <wp:docPr id="115" name="Рисунок 115" descr="http://portal.tek.ru/upload/medialibrary/2b9/0ayb3l0k10f70t32ypwqcp7ei82lhibo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portal.tek.ru/upload/medialibrary/2b9/0ayb3l0k10f70t32ypwqcp7ei82lhibo/content-img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" cy="518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 (см. инструкцию ЦОД 030000-005-ХХ Виды расчетов (Справочник услуг), где ХХ - номер версии инструкции).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87680" cy="426720"/>
            <wp:effectExtent l="0" t="0" r="7620" b="0"/>
            <wp:docPr id="114" name="Рисунок 114" descr="http://portal.tek.ru/upload/medialibrary/c6d/hwrue0cxa2im8yi4qozyj52b85be0axn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://portal.tek.ru/upload/medialibrary/c6d/hwrue0cxa2im8yi4qozyj52b85be0axn/content-img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680" cy="426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 Электронные кассовые чеки с активным признаком «Оплата через ЛКК» не отправляются на регистрацию.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Отобранные платежные документы и документы начислений помещаются в регистр сведений «Регистрация электронных чеков».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В регистре «Регистрация электронных чеков» отбираются платежные документы/документы начислений, по которым не был сформирован электронный чек, далее отправляется запрос на регистрацию этих отобранных документов в сервис АТОЛ онлайн касса, одновременно с этим в Системе создается (</w:t>
      </w:r>
      <w:r w:rsidRPr="00BB2D7B">
        <w:rPr>
          <w:rFonts w:ascii="Arial" w:eastAsia="Times New Roman" w:hAnsi="Arial" w:cs="Arial"/>
          <w:b/>
          <w:bCs/>
          <w:color w:val="212529"/>
          <w:sz w:val="24"/>
          <w:szCs w:val="24"/>
          <w:shd w:val="clear" w:color="auto" w:fill="FFFFFF"/>
          <w:lang w:eastAsia="ru-RU"/>
        </w:rPr>
        <w:t>не проводится!</w:t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) документ «Электронный кассовый чек» для каждого платежного документа/документа начислений.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По каждому отправленному документу фиксируется «Дата/время отправки запроса» и сервис АТОЛ онлайн касса возвращает «Идентификатор запроса» и «Статус обработки». Полученные из сервиса АТОЛ онлайн касса данные записываются в соответствующие поля регистра «Регистрация электронных чеков» и в соответствующие поля платежного документа: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9875520" cy="4434840"/>
            <wp:effectExtent l="0" t="0" r="0" b="3810"/>
            <wp:docPr id="113" name="Рисунок 113" descr="http://portal.tek.ru/upload/medialibrary/76f/r2ntwkfkyy8gaicb3mpiuvya30ugekya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://portal.tek.ru/upload/medialibrary/76f/r2ntwkfkyy8gaicb3mpiuvya30ugekya/content-img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75520" cy="4434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На данном этапе документ «Электронный кассовый чек» заполнен только данными платежного документа / документа начислений, отправленного на регистрацию в АТОЛ онлайн касса: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i/>
          <w:iCs/>
          <w:color w:val="212529"/>
          <w:sz w:val="24"/>
          <w:szCs w:val="24"/>
          <w:shd w:val="clear" w:color="auto" w:fill="FFFFFF"/>
          <w:lang w:eastAsia="ru-RU"/>
        </w:rPr>
        <w:t>ЭКЧ по оплатам:</w:t>
      </w:r>
      <w:r w:rsidRPr="00BB2D7B">
        <w:rPr>
          <w:rFonts w:ascii="Arial" w:eastAsia="Times New Roman" w:hAnsi="Arial" w:cs="Arial"/>
          <w:i/>
          <w:iCs/>
          <w:color w:val="212529"/>
          <w:sz w:val="24"/>
          <w:szCs w:val="24"/>
          <w:shd w:val="clear" w:color="auto" w:fill="FFFFFF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9875520" cy="5707380"/>
            <wp:effectExtent l="0" t="0" r="0" b="7620"/>
            <wp:docPr id="112" name="Рисунок 112" descr="http://portal.tek.ru/upload/medialibrary/84c/atf2q442kr3g9m530kxcpormh8q39tur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://portal.tek.ru/upload/medialibrary/84c/atf2q442kr3g9m530kxcpormh8q39tur/content-img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75520" cy="5707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Через некоторое время сервис АТОЛ онлайн касса возвращает по каждому платежному документу/документу начислений статус обработки и данные зарегистрированного электронного кассового чека или код ошибки. Статус обработки и код ошибки записываются в соответствующие поля регистра «Регистрация электронных чеков».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Если по платежному документу получен статус обработки «</w:t>
      </w:r>
      <w:proofErr w:type="spellStart"/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done</w:t>
      </w:r>
      <w:proofErr w:type="spellEnd"/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» (выполнено), то в этом платежном документе устанавливается признак «Чек получен»: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9875520" cy="4861560"/>
            <wp:effectExtent l="0" t="0" r="0" b="0"/>
            <wp:docPr id="110" name="Рисунок 110" descr="http://portal.tek.ru/upload/medialibrary/d07/aly70nj8tsgic8vvnwqo5nxhh4eaf1mg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http://portal.tek.ru/upload/medialibrary/d07/aly70nj8tsgic8vvnwqo5nxhh4eaf1mg/content-img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75520" cy="4861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Полученные данные зарегистрированного электронного кассового чека записываются в ранее созданный документ «Электронный кассовый чек» и этот документ </w:t>
      </w:r>
      <w:r w:rsidRPr="00BB2D7B">
        <w:rPr>
          <w:rFonts w:ascii="Arial" w:eastAsia="Times New Roman" w:hAnsi="Arial" w:cs="Arial"/>
          <w:b/>
          <w:bCs/>
          <w:color w:val="212529"/>
          <w:sz w:val="24"/>
          <w:szCs w:val="24"/>
          <w:shd w:val="clear" w:color="auto" w:fill="FFFFFF"/>
          <w:lang w:eastAsia="ru-RU"/>
        </w:rPr>
        <w:t>проводится в Системе</w:t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: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i/>
          <w:iCs/>
          <w:color w:val="212529"/>
          <w:sz w:val="24"/>
          <w:szCs w:val="24"/>
          <w:shd w:val="clear" w:color="auto" w:fill="FFFFFF"/>
          <w:lang w:eastAsia="ru-RU"/>
        </w:rPr>
        <w:t>ЭКЧ по оплатам:</w:t>
      </w:r>
      <w:r w:rsidRPr="00BB2D7B">
        <w:rPr>
          <w:rFonts w:ascii="Arial" w:eastAsia="Times New Roman" w:hAnsi="Arial" w:cs="Arial"/>
          <w:i/>
          <w:iCs/>
          <w:color w:val="212529"/>
          <w:sz w:val="24"/>
          <w:szCs w:val="24"/>
          <w:shd w:val="clear" w:color="auto" w:fill="FFFFFF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9875520" cy="5791200"/>
            <wp:effectExtent l="0" t="0" r="0" b="0"/>
            <wp:docPr id="109" name="Рисунок 109" descr="http://portal.tek.ru/upload/medialibrary/372/s8o9251ph33v91u3rd6org1qm9l8aozb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://portal.tek.ru/upload/medialibrary/372/s8o9251ph33v91u3rd6org1qm9l8aozb/content-img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75520" cy="579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Если по платежному документу получен статус обработки «</w:t>
      </w:r>
      <w:proofErr w:type="spellStart"/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fail</w:t>
      </w:r>
      <w:proofErr w:type="spellEnd"/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» (ошибка)», то в платежном документе признак «Чек получен» не активируется.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Если по платежному документу/документу начислений получен статус обработки «</w:t>
      </w:r>
      <w:proofErr w:type="spellStart"/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fail</w:t>
      </w:r>
      <w:proofErr w:type="spellEnd"/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 xml:space="preserve">» (ошибка)», то в документе «Электронный кассовый чек» не заполняется раздел «Реквизиты </w:t>
      </w:r>
      <w:proofErr w:type="spellStart"/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фискализации</w:t>
      </w:r>
      <w:proofErr w:type="spellEnd"/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» и не проводится документ «Электронный кассовый чек».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87680" cy="426720"/>
            <wp:effectExtent l="0" t="0" r="7620" b="0"/>
            <wp:docPr id="107" name="Рисунок 107" descr="http://portal.tek.ru/upload/medialibrary/c6d/hwrue0cxa2im8yi4qozyj52b85be0axn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ttp://portal.tek.ru/upload/medialibrary/c6d/hwrue0cxa2im8yi4qozyj52b85be0axn/content-img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680" cy="426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 Электронный кассовый чек считается полностью оформленным только после проведения в Системе документа «Электронный кассовый чек».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87680" cy="426720"/>
            <wp:effectExtent l="0" t="0" r="7620" b="0"/>
            <wp:docPr id="106" name="Рисунок 106" descr="http://portal.tek.ru/upload/medialibrary/c6d/hwrue0cxa2im8yi4qozyj52b85be0axn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://portal.tek.ru/upload/medialibrary/c6d/hwrue0cxa2im8yi4qozyj52b85be0axn/content-img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680" cy="426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 xml:space="preserve"> Сервис АТОЛ онлайн касса при получении данных платежного документа формирует электронный кассовый чек, отправляет сформированный кассовый чек </w:t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lastRenderedPageBreak/>
        <w:t>на сайт ОФД, для последующей передачи в ИФНС и на электронный адрес потребителя, указанный в платежном документе: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9875520" cy="2964180"/>
            <wp:effectExtent l="0" t="0" r="0" b="7620"/>
            <wp:docPr id="105" name="Рисунок 105" descr="http://portal.tek.ru/upload/medialibrary/e5e/sajl1r5q2jgdkxycg70ctker3z1ldep3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http://portal.tek.ru/upload/medialibrary/e5e/sajl1r5q2jgdkxycg70ctker3z1ldep3/content-img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75520" cy="2964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87680" cy="426720"/>
            <wp:effectExtent l="0" t="0" r="7620" b="0"/>
            <wp:docPr id="104" name="Рисунок 104" descr="http://portal.tek.ru/upload/medialibrary/c6d/hwrue0cxa2im8yi4qozyj52b85be0axn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http://portal.tek.ru/upload/medialibrary/c6d/hwrue0cxa2im8yi4qozyj52b85be0axn/content-img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680" cy="426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 xml:space="preserve"> Сервис АТОЛ онлайн касса не принимает в обработку платежные документы без указания адреса электронной почты потребителя. В случае, если в Системе отсутствует электронный адрес потребителя (см. рисунок выше), то функционал по </w:t>
      </w:r>
      <w:proofErr w:type="spellStart"/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фискализации</w:t>
      </w:r>
      <w:proofErr w:type="spellEnd"/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 xml:space="preserve"> платежей и начислений в передаваемом платежном документе подменяет электронный адрес потребителя на: </w:t>
      </w:r>
      <w:hyperlink r:id="rId13" w:history="1">
        <w:r w:rsidRPr="00BB2D7B">
          <w:rPr>
            <w:rFonts w:ascii="Arial" w:eastAsia="Times New Roman" w:hAnsi="Arial" w:cs="Arial"/>
            <w:color w:val="0A78C0"/>
            <w:sz w:val="24"/>
            <w:szCs w:val="24"/>
            <w:u w:val="single"/>
            <w:shd w:val="clear" w:color="auto" w:fill="FFFFFF"/>
            <w:lang w:eastAsia="ru-RU"/>
          </w:rPr>
          <w:t>cheque@energosales.ru</w:t>
        </w:r>
      </w:hyperlink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. В этом случае сформированные электронные кассовые чеки приходят на указанный почтовый ящик, доступ к почтовому ящику предоставляют сотрудники УИТИС по заявке в СЭД по согласованию с УМРФЛ.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87680" cy="426720"/>
            <wp:effectExtent l="0" t="0" r="7620" b="0"/>
            <wp:docPr id="103" name="Рисунок 103" descr="http://portal.tek.ru/upload/medialibrary/c6d/hwrue0cxa2im8yi4qozyj52b85be0axn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://portal.tek.ru/upload/medialibrary/c6d/hwrue0cxa2im8yi4qozyj52b85be0axn/content-img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680" cy="426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 xml:space="preserve"> Сервис АТОЛ онлайн касса при получении данных документа начислений формирует электронный кассовый чек, отправляет сформированный кассовый чек на сайт ОФД, для последующей передачи в ИФНС. Поскольку ЭКЧ по начислениям можно не отправлять на электронный адрес потребителя, но сервис АТОЛ онлайн касса не принимает в обработку документы начислений без указания адреса электронной почты потребителя, то функционал по </w:t>
      </w:r>
      <w:proofErr w:type="spellStart"/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фискализации</w:t>
      </w:r>
      <w:proofErr w:type="spellEnd"/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 xml:space="preserve"> платежей и начислений в передаваемом документе начислений подменяет электронный адрес потребителя на: </w:t>
      </w:r>
      <w:hyperlink r:id="rId14" w:history="1">
        <w:r w:rsidRPr="00BB2D7B">
          <w:rPr>
            <w:rFonts w:ascii="Arial" w:eastAsia="Times New Roman" w:hAnsi="Arial" w:cs="Arial"/>
            <w:color w:val="0A78C0"/>
            <w:sz w:val="24"/>
            <w:szCs w:val="24"/>
            <w:u w:val="single"/>
            <w:shd w:val="clear" w:color="auto" w:fill="FFFFFF"/>
            <w:lang w:eastAsia="ru-RU"/>
          </w:rPr>
          <w:t>cheque@energosales.ru</w:t>
        </w:r>
      </w:hyperlink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. В этом случае сформированные электронные кассовые чеки приходят на указанный почтовый ящик, доступ к почтовому ящику предоставляют сотрудники УИТИС по заявке в СЭД по согласованию с УМРФЛ.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87680" cy="426720"/>
            <wp:effectExtent l="0" t="0" r="7620" b="0"/>
            <wp:docPr id="102" name="Рисунок 102" descr="http://portal.tek.ru/upload/medialibrary/c6d/hwrue0cxa2im8yi4qozyj52b85be0axn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http://portal.tek.ru/upload/medialibrary/c6d/hwrue0cxa2im8yi4qozyj52b85be0axn/content-img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680" cy="426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 xml:space="preserve"> Сервис АТОЛ онлайн касса формирует электронный кассовый чек только по тем платежным документам/документам начислений, с даты отправки которых прошло не более 32 суток. Для получения информации по платежным документам/документам начислений с датой отправки более 32 суток, необходимо отправить запрос в службу технической поддержки АТОЛ Онлайн, указав </w:t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lastRenderedPageBreak/>
        <w:t>наименование компании, код группы и период по дате отправке платежных документов, за который необходимы данные. 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 xml:space="preserve">Код группы указан в регистре «Значение констант», см. инструкцию ЦОД 000000-005-ХХ Настройка 1С </w:t>
      </w:r>
      <w:proofErr w:type="spellStart"/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Биллинг</w:t>
      </w:r>
      <w:proofErr w:type="spellEnd"/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 xml:space="preserve"> услуг ЖКХ и электроэнергии для </w:t>
      </w:r>
      <w:proofErr w:type="spellStart"/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фискализации</w:t>
      </w:r>
      <w:proofErr w:type="spellEnd"/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 xml:space="preserve"> платежей и начислений, где ХХ – номер версии инструкции.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</w:p>
    <w:p w:rsidR="00BB2D7B" w:rsidRPr="00BB2D7B" w:rsidRDefault="00BB2D7B" w:rsidP="00BB2D7B">
      <w:pPr>
        <w:shd w:val="clear" w:color="auto" w:fill="FFFFFF"/>
        <w:spacing w:after="100" w:afterAutospacing="1" w:line="240" w:lineRule="auto"/>
        <w:outlineLvl w:val="1"/>
        <w:rPr>
          <w:rFonts w:ascii="Arial" w:eastAsia="Times New Roman" w:hAnsi="Arial" w:cs="Arial"/>
          <w:b/>
          <w:bCs/>
          <w:color w:val="212529"/>
          <w:sz w:val="36"/>
          <w:szCs w:val="36"/>
          <w:lang w:eastAsia="ru-RU"/>
        </w:rPr>
      </w:pPr>
      <w:bookmarkStart w:id="1" w:name="2"/>
      <w:bookmarkEnd w:id="1"/>
      <w:r w:rsidRPr="00BB2D7B">
        <w:rPr>
          <w:rFonts w:ascii="Arial" w:eastAsia="Times New Roman" w:hAnsi="Arial" w:cs="Arial"/>
          <w:b/>
          <w:bCs/>
          <w:color w:val="212529"/>
          <w:sz w:val="36"/>
          <w:szCs w:val="36"/>
          <w:lang w:eastAsia="ru-RU"/>
        </w:rPr>
        <w:t>Регистрация электронных чеков в Системе</w:t>
      </w:r>
    </w:p>
    <w:p w:rsidR="00BB2D7B" w:rsidRPr="00BB2D7B" w:rsidRDefault="00BB2D7B" w:rsidP="00BB2D7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В Системе регистрация электронных кассовых чеков, полученных из сервиса АТОЛ онлайн касса выполняется автоматически в соответствии с регламентными заданиями, которые осуществляют: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</w:p>
    <w:p w:rsidR="00BB2D7B" w:rsidRPr="00BB2D7B" w:rsidRDefault="00BB2D7B" w:rsidP="00BB2D7B">
      <w:pPr>
        <w:numPr>
          <w:ilvl w:val="0"/>
          <w:numId w:val="7"/>
        </w:num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212529"/>
          <w:sz w:val="24"/>
          <w:szCs w:val="24"/>
          <w:lang w:eastAsia="ru-RU"/>
        </w:rPr>
      </w:pP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>запись в регистр сведений «Регистрация электронных чеков» </w:t>
      </w:r>
      <w:r w:rsidRPr="00BB2D7B">
        <w:rPr>
          <w:rFonts w:ascii="Arial" w:eastAsia="Times New Roman" w:hAnsi="Arial" w:cs="Arial"/>
          <w:b/>
          <w:bCs/>
          <w:color w:val="212529"/>
          <w:sz w:val="24"/>
          <w:szCs w:val="24"/>
          <w:lang w:eastAsia="ru-RU"/>
        </w:rPr>
        <w:t>информации о процессе регистрации электронного кассового чека в сервисе АТОЛ онлайн касса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>;</w:t>
      </w:r>
    </w:p>
    <w:p w:rsidR="00BB2D7B" w:rsidRPr="00BB2D7B" w:rsidRDefault="00BB2D7B" w:rsidP="00BB2D7B">
      <w:pPr>
        <w:numPr>
          <w:ilvl w:val="0"/>
          <w:numId w:val="7"/>
        </w:num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212529"/>
          <w:sz w:val="24"/>
          <w:szCs w:val="24"/>
          <w:lang w:eastAsia="ru-RU"/>
        </w:rPr>
      </w:pP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>создание документа «Электронный кассовый чек», в котором хранятся </w:t>
      </w:r>
      <w:r w:rsidRPr="00BB2D7B">
        <w:rPr>
          <w:rFonts w:ascii="Arial" w:eastAsia="Times New Roman" w:hAnsi="Arial" w:cs="Arial"/>
          <w:b/>
          <w:bCs/>
          <w:color w:val="212529"/>
          <w:sz w:val="24"/>
          <w:szCs w:val="24"/>
          <w:lang w:eastAsia="ru-RU"/>
        </w:rPr>
        <w:t>реквизиты зарегистрированного электронного кассового чека в сервисе АТОЛ онлайн касса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>.</w:t>
      </w:r>
    </w:p>
    <w:p w:rsidR="00BB2D7B" w:rsidRPr="00BB2D7B" w:rsidRDefault="00BB2D7B" w:rsidP="00BB2D7B">
      <w:pPr>
        <w:shd w:val="clear" w:color="auto" w:fill="FFFFFF"/>
        <w:spacing w:after="100" w:afterAutospacing="1" w:line="240" w:lineRule="auto"/>
        <w:outlineLvl w:val="2"/>
        <w:rPr>
          <w:rFonts w:ascii="Arial" w:eastAsia="Times New Roman" w:hAnsi="Arial" w:cs="Arial"/>
          <w:b/>
          <w:bCs/>
          <w:color w:val="212529"/>
          <w:sz w:val="27"/>
          <w:szCs w:val="27"/>
          <w:lang w:eastAsia="ru-RU"/>
        </w:rPr>
      </w:pPr>
      <w:bookmarkStart w:id="2" w:name="3"/>
      <w:bookmarkEnd w:id="2"/>
      <w:r w:rsidRPr="00BB2D7B">
        <w:rPr>
          <w:rFonts w:ascii="Arial" w:eastAsia="Times New Roman" w:hAnsi="Arial" w:cs="Arial"/>
          <w:b/>
          <w:bCs/>
          <w:color w:val="212529"/>
          <w:sz w:val="27"/>
          <w:szCs w:val="27"/>
          <w:lang w:eastAsia="ru-RU"/>
        </w:rPr>
        <w:t>Регистр сведений "Регистрация электронных чеков"</w:t>
      </w:r>
    </w:p>
    <w:p w:rsidR="00BB2D7B" w:rsidRPr="00BB2D7B" w:rsidRDefault="00BB2D7B" w:rsidP="00BB2D7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В регистре сведений «Регистрация электронных чеков» </w:t>
      </w:r>
      <w:r w:rsidRPr="00BB2D7B">
        <w:rPr>
          <w:rFonts w:ascii="Arial" w:eastAsia="Times New Roman" w:hAnsi="Arial" w:cs="Arial"/>
          <w:b/>
          <w:bCs/>
          <w:color w:val="212529"/>
          <w:sz w:val="24"/>
          <w:szCs w:val="24"/>
          <w:shd w:val="clear" w:color="auto" w:fill="FFFFFF"/>
          <w:lang w:eastAsia="ru-RU"/>
        </w:rPr>
        <w:t>по каждому переданному</w:t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 в сервис АТОЛ онлайн касса платежному документу/документу начислений записываются данные: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</w:p>
    <w:p w:rsidR="00BB2D7B" w:rsidRPr="00BB2D7B" w:rsidRDefault="00BB2D7B" w:rsidP="00BB2D7B">
      <w:pPr>
        <w:numPr>
          <w:ilvl w:val="0"/>
          <w:numId w:val="8"/>
        </w:num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212529"/>
          <w:sz w:val="24"/>
          <w:szCs w:val="24"/>
          <w:lang w:eastAsia="ru-RU"/>
        </w:rPr>
      </w:pP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>Период - период платежного документа/документа начислений,</w:t>
      </w:r>
    </w:p>
    <w:p w:rsidR="00BB2D7B" w:rsidRPr="00BB2D7B" w:rsidRDefault="00BB2D7B" w:rsidP="00BB2D7B">
      <w:pPr>
        <w:numPr>
          <w:ilvl w:val="0"/>
          <w:numId w:val="8"/>
        </w:num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212529"/>
          <w:sz w:val="24"/>
          <w:szCs w:val="24"/>
          <w:lang w:eastAsia="ru-RU"/>
        </w:rPr>
      </w:pP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>Лицевой счет - лицевой счет, по которому создан платежный документ/документ начислений,</w:t>
      </w:r>
    </w:p>
    <w:p w:rsidR="00BB2D7B" w:rsidRPr="00BB2D7B" w:rsidRDefault="00BB2D7B" w:rsidP="00BB2D7B">
      <w:pPr>
        <w:numPr>
          <w:ilvl w:val="0"/>
          <w:numId w:val="8"/>
        </w:num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212529"/>
          <w:sz w:val="24"/>
          <w:szCs w:val="24"/>
          <w:lang w:eastAsia="ru-RU"/>
        </w:rPr>
      </w:pP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>Признак Начисление - установленная в поле «галка» означает регистрацию документа начислений,</w:t>
      </w:r>
    </w:p>
    <w:p w:rsidR="00BB2D7B" w:rsidRPr="00BB2D7B" w:rsidRDefault="00BB2D7B" w:rsidP="00BB2D7B">
      <w:pPr>
        <w:numPr>
          <w:ilvl w:val="0"/>
          <w:numId w:val="8"/>
        </w:num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212529"/>
          <w:sz w:val="24"/>
          <w:szCs w:val="24"/>
          <w:lang w:eastAsia="ru-RU"/>
        </w:rPr>
      </w:pP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>Документ оплаты - ссылка на документ оплаты,</w:t>
      </w:r>
    </w:p>
    <w:p w:rsidR="00BB2D7B" w:rsidRPr="00BB2D7B" w:rsidRDefault="00BB2D7B" w:rsidP="00BB2D7B">
      <w:pPr>
        <w:numPr>
          <w:ilvl w:val="0"/>
          <w:numId w:val="8"/>
        </w:num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212529"/>
          <w:sz w:val="24"/>
          <w:szCs w:val="24"/>
          <w:lang w:eastAsia="ru-RU"/>
        </w:rPr>
      </w:pP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>Документ электронный чек – номер и дата документа «Электронный кассовый чек», созданного в Системе автоматически при отправке платежного документа/документа начислений в онлайн кассу,</w:t>
      </w:r>
    </w:p>
    <w:p w:rsidR="00BB2D7B" w:rsidRPr="00BB2D7B" w:rsidRDefault="00BB2D7B" w:rsidP="00BB2D7B">
      <w:pPr>
        <w:numPr>
          <w:ilvl w:val="0"/>
          <w:numId w:val="8"/>
        </w:num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212529"/>
          <w:sz w:val="24"/>
          <w:szCs w:val="24"/>
          <w:lang w:eastAsia="ru-RU"/>
        </w:rPr>
      </w:pP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>Статус обработки – статус обработки платежного документа/документа начислений, возвращенный онлайн кассой при получении платежного документа/документа начислений или после обработки платежного документа/документа начислений в сервисе онлайн касса,</w:t>
      </w:r>
    </w:p>
    <w:p w:rsidR="00BB2D7B" w:rsidRPr="00BB2D7B" w:rsidRDefault="00BB2D7B" w:rsidP="00BB2D7B">
      <w:pPr>
        <w:numPr>
          <w:ilvl w:val="0"/>
          <w:numId w:val="8"/>
        </w:num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212529"/>
          <w:sz w:val="24"/>
          <w:szCs w:val="24"/>
          <w:lang w:eastAsia="ru-RU"/>
        </w:rPr>
      </w:pP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>Дата отправки запроса – дата и время отправки платежного документа/документа начислений в онлайн кассу - по текущим данным Системы,</w:t>
      </w:r>
    </w:p>
    <w:p w:rsidR="00BB2D7B" w:rsidRPr="00BB2D7B" w:rsidRDefault="00BB2D7B" w:rsidP="00BB2D7B">
      <w:pPr>
        <w:numPr>
          <w:ilvl w:val="0"/>
          <w:numId w:val="8"/>
        </w:num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212529"/>
          <w:sz w:val="24"/>
          <w:szCs w:val="24"/>
          <w:lang w:eastAsia="ru-RU"/>
        </w:rPr>
      </w:pP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>Код ошибки, возвращенный онлайн кассой при получении платежного документа/документа начислений или после обработки платежного документа/документа начислений в сервисе онлайн касса,</w:t>
      </w:r>
    </w:p>
    <w:p w:rsidR="00BB2D7B" w:rsidRPr="00BB2D7B" w:rsidRDefault="00BB2D7B" w:rsidP="00BB2D7B">
      <w:pPr>
        <w:numPr>
          <w:ilvl w:val="0"/>
          <w:numId w:val="8"/>
        </w:num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212529"/>
          <w:sz w:val="24"/>
          <w:szCs w:val="24"/>
          <w:lang w:eastAsia="ru-RU"/>
        </w:rPr>
      </w:pP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>Тип источника ошибки, возвращенный онлайн кассой при получении платежного документа/документа начислений или после обработки платежного документа/документа начислений в сервисе онлайн касса,</w:t>
      </w:r>
    </w:p>
    <w:p w:rsidR="00BB2D7B" w:rsidRPr="00BB2D7B" w:rsidRDefault="00BB2D7B" w:rsidP="00BB2D7B">
      <w:pPr>
        <w:numPr>
          <w:ilvl w:val="0"/>
          <w:numId w:val="8"/>
        </w:num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212529"/>
          <w:sz w:val="24"/>
          <w:szCs w:val="24"/>
          <w:lang w:eastAsia="ru-RU"/>
        </w:rPr>
      </w:pP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lastRenderedPageBreak/>
        <w:t>Текст ошибки, возвращенный онлайн кассой при получении платежного документа/документа начислений или после обработки платежного документа/документа начислений в сервисе онлайн касса:</w:t>
      </w:r>
    </w:p>
    <w:p w:rsidR="00BB2D7B" w:rsidRPr="00BB2D7B" w:rsidRDefault="00BB2D7B" w:rsidP="00BB2D7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B2D7B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9875520" cy="3604260"/>
            <wp:effectExtent l="0" t="0" r="0" b="0"/>
            <wp:docPr id="101" name="Рисунок 101" descr="http://portal.tek.ru/upload/medialibrary/4b2/x5zf9vsp4zv5430gy2nz4ejwdu6qbc45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http://portal.tek.ru/upload/medialibrary/4b2/x5zf9vsp4zv5430gy2nz4ejwdu6qbc45/content-img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75520" cy="3604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87680" cy="426720"/>
            <wp:effectExtent l="0" t="0" r="7620" b="0"/>
            <wp:docPr id="100" name="Рисунок 100" descr="http://portal.tek.ru/upload/medialibrary/c6d/hwrue0cxa2im8yi4qozyj52b85be0axn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http://portal.tek.ru/upload/medialibrary/c6d/hwrue0cxa2im8yi4qozyj52b85be0axn/content-img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680" cy="426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 В сервисе АТОЛ онлайн касса предусмотрены следующие статусы обработки: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</w:p>
    <w:p w:rsidR="00BB2D7B" w:rsidRPr="00BB2D7B" w:rsidRDefault="00BB2D7B" w:rsidP="00BB2D7B">
      <w:pPr>
        <w:numPr>
          <w:ilvl w:val="0"/>
          <w:numId w:val="9"/>
        </w:num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212529"/>
          <w:sz w:val="24"/>
          <w:szCs w:val="24"/>
          <w:lang w:eastAsia="ru-RU"/>
        </w:rPr>
      </w:pP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>«</w:t>
      </w:r>
      <w:proofErr w:type="spellStart"/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>done</w:t>
      </w:r>
      <w:proofErr w:type="spellEnd"/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>» – готово, в этом случае сервис АТОЛ онлайн касса возвращает данные электронного кассового чека</w:t>
      </w:r>
    </w:p>
    <w:p w:rsidR="00BB2D7B" w:rsidRPr="00BB2D7B" w:rsidRDefault="00BB2D7B" w:rsidP="00BB2D7B">
      <w:pPr>
        <w:numPr>
          <w:ilvl w:val="0"/>
          <w:numId w:val="9"/>
        </w:num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212529"/>
          <w:sz w:val="24"/>
          <w:szCs w:val="24"/>
          <w:lang w:eastAsia="ru-RU"/>
        </w:rPr>
      </w:pP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>«</w:t>
      </w:r>
      <w:proofErr w:type="spellStart"/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>fail</w:t>
      </w:r>
      <w:proofErr w:type="spellEnd"/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>» – ошибка, в этом случае сервис АТОЛ онлайн касса возвращает код и описание ошибки, возникшей при обработке/получении платежного документа;</w:t>
      </w:r>
    </w:p>
    <w:p w:rsidR="00BB2D7B" w:rsidRPr="00BB2D7B" w:rsidRDefault="00BB2D7B" w:rsidP="00BB2D7B">
      <w:pPr>
        <w:numPr>
          <w:ilvl w:val="0"/>
          <w:numId w:val="9"/>
        </w:num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212529"/>
          <w:sz w:val="24"/>
          <w:szCs w:val="24"/>
          <w:lang w:eastAsia="ru-RU"/>
        </w:rPr>
      </w:pP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>«</w:t>
      </w:r>
      <w:proofErr w:type="spellStart"/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>wait</w:t>
      </w:r>
      <w:proofErr w:type="spellEnd"/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>» – ожидание, в этом случае сервис АТОЛ онлайн касса продолжает обработку платежного документа/документа начислений и регистрацию электронного кассового чека.</w:t>
      </w:r>
    </w:p>
    <w:p w:rsidR="00BB2D7B" w:rsidRPr="00BB2D7B" w:rsidRDefault="00BB2D7B" w:rsidP="00BB2D7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B2D7B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87680" cy="426720"/>
            <wp:effectExtent l="0" t="0" r="7620" b="0"/>
            <wp:docPr id="99" name="Рисунок 99" descr="http://portal.tek.ru/upload/medialibrary/c6d/hwrue0cxa2im8yi4qozyj52b85be0axn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http://portal.tek.ru/upload/medialibrary/c6d/hwrue0cxa2im8yi4qozyj52b85be0axn/content-img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680" cy="426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 Если необходимо посмотреть описание ошибки, полученной из сервиса онлайн касса при обработке платежного документа/документа начислений, то необходимо выполнить двойной щелчок левой кнопкой мыши по строке с этим платежным документом/документом начислений, будет открыта экранная форма «Регистрация электронного чека» с данными онлайн кассы: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87680" cy="426720"/>
            <wp:effectExtent l="0" t="0" r="7620" b="0"/>
            <wp:docPr id="97" name="Рисунок 97" descr="http://portal.tek.ru/upload/medialibrary/c6d/hwrue0cxa2im8yi4qozyj52b85be0axn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http://portal.tek.ru/upload/medialibrary/c6d/hwrue0cxa2im8yi4qozyj52b85be0axn/content-img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680" cy="426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 xml:space="preserve"> Если при обмене данными с сервисом АТОЛ онлайн касса по платежному </w:t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lastRenderedPageBreak/>
        <w:t>документу/документу начислений возвращен статус «</w:t>
      </w:r>
      <w:proofErr w:type="spellStart"/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fail</w:t>
      </w:r>
      <w:proofErr w:type="spellEnd"/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» (ошибка), то нужно: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</w:p>
    <w:p w:rsidR="00BB2D7B" w:rsidRPr="00BB2D7B" w:rsidRDefault="00BB2D7B" w:rsidP="00BB2D7B">
      <w:pPr>
        <w:numPr>
          <w:ilvl w:val="0"/>
          <w:numId w:val="10"/>
        </w:num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212529"/>
          <w:sz w:val="24"/>
          <w:szCs w:val="24"/>
          <w:lang w:eastAsia="ru-RU"/>
        </w:rPr>
      </w:pP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 xml:space="preserve">пометить на удаление </w:t>
      </w:r>
      <w:proofErr w:type="spellStart"/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>непроведенный</w:t>
      </w:r>
      <w:proofErr w:type="spellEnd"/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 xml:space="preserve"> документ «Электронный кассовый чек»,</w:t>
      </w:r>
    </w:p>
    <w:p w:rsidR="00BB2D7B" w:rsidRPr="00BB2D7B" w:rsidRDefault="00BB2D7B" w:rsidP="00BB2D7B">
      <w:pPr>
        <w:numPr>
          <w:ilvl w:val="0"/>
          <w:numId w:val="10"/>
        </w:num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212529"/>
          <w:sz w:val="24"/>
          <w:szCs w:val="24"/>
          <w:lang w:eastAsia="ru-RU"/>
        </w:rPr>
      </w:pP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>удалить запись по данному платежному документу в регистре «Регистрация электронных чеков»,</w:t>
      </w:r>
    </w:p>
    <w:p w:rsidR="00BB2D7B" w:rsidRPr="00BB2D7B" w:rsidRDefault="00BB2D7B" w:rsidP="00BB2D7B">
      <w:pPr>
        <w:numPr>
          <w:ilvl w:val="0"/>
          <w:numId w:val="10"/>
        </w:num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212529"/>
          <w:sz w:val="24"/>
          <w:szCs w:val="24"/>
          <w:lang w:eastAsia="ru-RU"/>
        </w:rPr>
      </w:pP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>исправить ошибки в платежном документе /документе начислений,</w:t>
      </w:r>
    </w:p>
    <w:p w:rsidR="00BB2D7B" w:rsidRPr="00BB2D7B" w:rsidRDefault="00BB2D7B" w:rsidP="00BB2D7B">
      <w:pPr>
        <w:numPr>
          <w:ilvl w:val="0"/>
          <w:numId w:val="10"/>
        </w:num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212529"/>
          <w:sz w:val="24"/>
          <w:szCs w:val="24"/>
          <w:lang w:eastAsia="ru-RU"/>
        </w:rPr>
      </w:pP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>провести этот документ.</w:t>
      </w:r>
    </w:p>
    <w:p w:rsidR="00BB2D7B" w:rsidRPr="00BB2D7B" w:rsidRDefault="00BB2D7B" w:rsidP="00BB2D7B">
      <w:pPr>
        <w:shd w:val="clear" w:color="auto" w:fill="FFFFFF"/>
        <w:spacing w:after="100" w:afterAutospacing="1" w:line="240" w:lineRule="auto"/>
        <w:rPr>
          <w:rFonts w:ascii="Arial" w:eastAsia="Times New Roman" w:hAnsi="Arial" w:cs="Arial"/>
          <w:color w:val="212529"/>
          <w:sz w:val="24"/>
          <w:szCs w:val="24"/>
          <w:lang w:eastAsia="ru-RU"/>
        </w:rPr>
      </w:pP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 xml:space="preserve">Указанные операции могут быть выполнены только специалистами УИТИС на основании заявки в </w:t>
      </w:r>
      <w:proofErr w:type="spellStart"/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>Service</w:t>
      </w:r>
      <w:proofErr w:type="spellEnd"/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 xml:space="preserve"> </w:t>
      </w:r>
      <w:proofErr w:type="spellStart"/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>Desk</w:t>
      </w:r>
      <w:proofErr w:type="spellEnd"/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>.</w:t>
      </w:r>
    </w:p>
    <w:p w:rsidR="00BB2D7B" w:rsidRPr="00BB2D7B" w:rsidRDefault="00BB2D7B" w:rsidP="00BB2D7B">
      <w:pPr>
        <w:shd w:val="clear" w:color="auto" w:fill="FFFFFF"/>
        <w:spacing w:after="100" w:afterAutospacing="1" w:line="240" w:lineRule="auto"/>
        <w:rPr>
          <w:rFonts w:ascii="Arial" w:eastAsia="Times New Roman" w:hAnsi="Arial" w:cs="Arial"/>
          <w:color w:val="212529"/>
          <w:sz w:val="24"/>
          <w:szCs w:val="24"/>
          <w:lang w:eastAsia="ru-RU"/>
        </w:rPr>
      </w:pP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>Далее обмен с сервисом АТОЛ онлайн касса по этому платежному документу выполнится автоматически.</w:t>
      </w:r>
    </w:p>
    <w:p w:rsidR="00BB2D7B" w:rsidRPr="00BB2D7B" w:rsidRDefault="00BB2D7B" w:rsidP="00BB2D7B">
      <w:pPr>
        <w:shd w:val="clear" w:color="auto" w:fill="FFFFFF"/>
        <w:spacing w:after="100" w:afterAutospacing="1" w:line="240" w:lineRule="auto"/>
        <w:rPr>
          <w:rFonts w:ascii="Arial" w:eastAsia="Times New Roman" w:hAnsi="Arial" w:cs="Arial"/>
          <w:color w:val="212529"/>
          <w:sz w:val="24"/>
          <w:szCs w:val="24"/>
          <w:lang w:eastAsia="ru-RU"/>
        </w:rPr>
      </w:pPr>
    </w:p>
    <w:p w:rsidR="00BB2D7B" w:rsidRPr="00BB2D7B" w:rsidRDefault="00BB2D7B" w:rsidP="00BB2D7B">
      <w:pPr>
        <w:shd w:val="clear" w:color="auto" w:fill="FFFFFF"/>
        <w:spacing w:after="100" w:afterAutospacing="1" w:line="240" w:lineRule="auto"/>
        <w:outlineLvl w:val="2"/>
        <w:rPr>
          <w:rFonts w:ascii="Arial" w:eastAsia="Times New Roman" w:hAnsi="Arial" w:cs="Arial"/>
          <w:b/>
          <w:bCs/>
          <w:color w:val="212529"/>
          <w:sz w:val="27"/>
          <w:szCs w:val="27"/>
          <w:lang w:eastAsia="ru-RU"/>
        </w:rPr>
      </w:pPr>
      <w:r w:rsidRPr="00BB2D7B">
        <w:rPr>
          <w:rFonts w:ascii="Arial" w:eastAsia="Times New Roman" w:hAnsi="Arial" w:cs="Arial"/>
          <w:b/>
          <w:bCs/>
          <w:color w:val="212529"/>
          <w:sz w:val="27"/>
          <w:szCs w:val="27"/>
          <w:lang w:eastAsia="ru-RU"/>
        </w:rPr>
        <w:t>Тестирование обмена данными с онлайн кассой</w:t>
      </w:r>
    </w:p>
    <w:p w:rsidR="00BB2D7B" w:rsidRPr="00BB2D7B" w:rsidRDefault="00BB2D7B" w:rsidP="00BB2D7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 xml:space="preserve">В регистре сведений «Регистрация электронных чеков» по нажатию кнопки «Групповые операции» открывается выпадающее меню с операциями: «Отобрать документы регистрации чеков» и «Отправить на регистрацию/ Получить статус обработки», выполняющие команды регламентных операции по </w:t>
      </w:r>
      <w:proofErr w:type="spellStart"/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фискализации</w:t>
      </w:r>
      <w:proofErr w:type="spellEnd"/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 xml:space="preserve"> платежей/начислений и служат для </w:t>
      </w:r>
      <w:r w:rsidRPr="00BB2D7B">
        <w:rPr>
          <w:rFonts w:ascii="Arial" w:eastAsia="Times New Roman" w:hAnsi="Arial" w:cs="Arial"/>
          <w:b/>
          <w:bCs/>
          <w:color w:val="212529"/>
          <w:sz w:val="24"/>
          <w:szCs w:val="24"/>
          <w:shd w:val="clear" w:color="auto" w:fill="FFFFFF"/>
          <w:lang w:eastAsia="ru-RU"/>
        </w:rPr>
        <w:t>тестирования процесса обмена данными с сервисом АТОЛ онлайн касса</w:t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: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9875520" cy="2430780"/>
            <wp:effectExtent l="0" t="0" r="0" b="7620"/>
            <wp:docPr id="96" name="Рисунок 96" descr="http://portal.tek.ru/upload/medialibrary/9b2/vecg2q0h7kow2qo2v7c30tmod99vtp26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http://portal.tek.ru/upload/medialibrary/9b2/vecg2q0h7kow2qo2v7c30tmod99vtp26/content-img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75520" cy="2430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87680" cy="426720"/>
            <wp:effectExtent l="0" t="0" r="7620" b="0"/>
            <wp:docPr id="95" name="Рисунок 95" descr="http://portal.tek.ru/upload/medialibrary/c6d/hwrue0cxa2im8yi4qozyj52b85be0axn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http://portal.tek.ru/upload/medialibrary/c6d/hwrue0cxa2im8yi4qozyj52b85be0axn/content-img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680" cy="426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 Тестирование обмена данными с онлайн кассой рекомендуется выполнять на тестовой схеме, т.к. некорректные платежные документы сервис АТОЛ онлайн касса также отправит в ОФД для передачи в ИФНС. Для тестирования в сервисе АТОЛ онлайн касса предусмотрен </w:t>
      </w:r>
      <w:r w:rsidRPr="00BB2D7B">
        <w:rPr>
          <w:rFonts w:ascii="Arial" w:eastAsia="Times New Roman" w:hAnsi="Arial" w:cs="Arial"/>
          <w:b/>
          <w:bCs/>
          <w:color w:val="212529"/>
          <w:sz w:val="24"/>
          <w:szCs w:val="24"/>
          <w:shd w:val="clear" w:color="auto" w:fill="FFFFFF"/>
          <w:lang w:eastAsia="ru-RU"/>
        </w:rPr>
        <w:t>тестовый ИНН</w:t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 xml:space="preserve">, см. инструкцию ЦОД 000000-005-ХХ Настройка 1С </w:t>
      </w:r>
      <w:proofErr w:type="spellStart"/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Биллинг</w:t>
      </w:r>
      <w:proofErr w:type="spellEnd"/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 xml:space="preserve"> услуг ЖКХ и электроэнергии для </w:t>
      </w:r>
      <w:proofErr w:type="spellStart"/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фискализации</w:t>
      </w:r>
      <w:proofErr w:type="spellEnd"/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 xml:space="preserve"> платежей и хранения электронных кассовых чеков, где ХХ – номер версии инструкции.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 xml:space="preserve">Для отбора платежных документов/документов начислений для передачи в </w:t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lastRenderedPageBreak/>
        <w:t>Сервис АТОЛ онлайн касса нажать кнопку «Групповые операции», выбрать пункт меню «Отобрать документы для регистрации чеков» (см. рисунок выше) и указать период, за который отбираются документы.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Если платежные документы/документы начислений отобраны, то в Системе будет выведено соответствующее сообщение и в регистре появятся записи с данными отобранных платежных д</w:t>
      </w:r>
      <w:r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окументов/документов начислений.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Для отправки отобранных документов в сервис АТОЛ онлайн кассу нажать кнопку «Групповые операции» выбрать пункт меню «Отправить на регистрацию/ Получить статус обработки».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Документы будут отправлены на обработку и будет запрошено получение статусов обработки ранее отправленных платежных документов/документов начислений, также в Системе будет выведено соответствующее сообщение и в регистре по отобранным платежным документам будут заполнены поля: «Дата отправки запроса», «Документ «Электронный чек»», «Статус обработки документа» или «Код ошибки», «Тип источника ошибки», «Текст ошибки» данными</w:t>
      </w:r>
      <w:r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, возвращенными из онлайн кассы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При повторном нажатии кнопки «Групповые операции» и выборе пункта меню «Отправить на регистрацию/ Получить статус обработки», в случае если платежный документ/документ начислений обработан сервисом АТОЛ онлайн касса, то в системе будет выведено соответствующее сообщение и будет перезаполнено поле «Статус обработки» или «Код ошибки», «Тип источника ошибки», «Текст источника ошибки» данными, возвращенными из онлайн кассы: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кроме того, реквизиты электронного кассового чека, полученные из онлайн кассы, будут записаны в документ «Электронный кассовый чек».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Для просмотра полных данных о регистрации платежного документа/документа начислений в сервисе АТОЛ онлайн касса выполнить двойной щелчок левой кнопкой мыши по строке с платежным документом/документом начислений, будет открыта экранная форма: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Для просмотра реквизитов электронного кассового чека нажать кнопку </w:t>
      </w:r>
      <w:r w:rsidRPr="00BB2D7B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19100" cy="419100"/>
            <wp:effectExtent l="0" t="0" r="0" b="0"/>
            <wp:docPr id="90" name="Рисунок 90" descr="http://portal.tek.ru/upload/medialibrary/94c/58ojjyx035c162bnmytctxrsldylf09l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http://portal.tek.ru/upload/medialibrary/94c/58ojjyx035c162bnmytctxrsldylf09l/content-img.pn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 (см. рисунок выше), будет открыт документ «Электронный кассовый чек», с реквизитами, полученными из онлайн кассы: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9875520" cy="4572000"/>
            <wp:effectExtent l="0" t="0" r="0" b="0"/>
            <wp:docPr id="89" name="Рисунок 89" descr="http://portal.tek.ru/upload/medialibrary/068/lltzyezi8e7onfvnd0ljzlrwqyo2rdh7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http://portal.tek.ru/upload/medialibrary/068/lltzyezi8e7onfvnd0ljzlrwqyo2rdh7/content-img.pn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75520" cy="457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i/>
          <w:iCs/>
          <w:color w:val="212529"/>
          <w:sz w:val="24"/>
          <w:szCs w:val="24"/>
          <w:shd w:val="clear" w:color="auto" w:fill="FFFFFF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</w:p>
    <w:p w:rsidR="00BB2D7B" w:rsidRPr="00BB2D7B" w:rsidRDefault="00BB2D7B" w:rsidP="00BB2D7B">
      <w:pPr>
        <w:shd w:val="clear" w:color="auto" w:fill="FFFFFF"/>
        <w:spacing w:after="100" w:afterAutospacing="1" w:line="240" w:lineRule="auto"/>
        <w:outlineLvl w:val="2"/>
        <w:rPr>
          <w:rFonts w:ascii="Arial" w:eastAsia="Times New Roman" w:hAnsi="Arial" w:cs="Arial"/>
          <w:b/>
          <w:bCs/>
          <w:color w:val="212529"/>
          <w:sz w:val="27"/>
          <w:szCs w:val="27"/>
          <w:lang w:eastAsia="ru-RU"/>
        </w:rPr>
      </w:pPr>
      <w:bookmarkStart w:id="3" w:name="4"/>
      <w:bookmarkEnd w:id="3"/>
      <w:r w:rsidRPr="00BB2D7B">
        <w:rPr>
          <w:rFonts w:ascii="Arial" w:eastAsia="Times New Roman" w:hAnsi="Arial" w:cs="Arial"/>
          <w:b/>
          <w:bCs/>
          <w:color w:val="212529"/>
          <w:sz w:val="27"/>
          <w:szCs w:val="27"/>
          <w:lang w:eastAsia="ru-RU"/>
        </w:rPr>
        <w:t>Журнал документов «Электронные кассовые чеки», «Документ электронный кассовый чек»</w:t>
      </w:r>
    </w:p>
    <w:p w:rsidR="00BB2D7B" w:rsidRPr="00BB2D7B" w:rsidRDefault="00BB2D7B" w:rsidP="00BB2D7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 xml:space="preserve">Журнал документов «Электронные кассовые чеки» содержит документы «Электронный кассовый чек», созданные в Системе после </w:t>
      </w:r>
      <w:proofErr w:type="spellStart"/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фискализации</w:t>
      </w:r>
      <w:proofErr w:type="spellEnd"/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 xml:space="preserve"> платежных документов/документов начислений в сервисе АТОЛ онлайн касса.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Для открытия журнала необходимо в меню «ЦОД» в разделе «Оплаты» выбрать «Электронные кассовые чеки»: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9875520" cy="6941820"/>
            <wp:effectExtent l="0" t="0" r="0" b="0"/>
            <wp:docPr id="87" name="Рисунок 87" descr="http://portal.tek.ru/upload/medialibrary/7a5/ltuc1rbu81by6ctnhy1kx7xhvh9f5m0o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http://portal.tek.ru/upload/medialibrary/7a5/ltuc1rbu81by6ctnhy1kx7xhvh9f5m0o/content-img.p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75520" cy="6941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Будет открыт журнал документов «Электронные кассовые чеки»: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9875520" cy="2164080"/>
            <wp:effectExtent l="0" t="0" r="0" b="7620"/>
            <wp:docPr id="86" name="Рисунок 86" descr="http://portal.tek.ru/upload/medialibrary/3fe/6wkis5pfco06yhadniwwxys5n4ul4n91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http://portal.tek.ru/upload/medialibrary/3fe/6wkis5pfco06yhadniwwxys5n4ul4n91/content-img.pn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75520" cy="2164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В журнале документов электронные кассовые чеки содержатся электронные кассовые чеки, сформированные по платежным документам и документам начислений: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</w:p>
    <w:p w:rsidR="00BB2D7B" w:rsidRPr="00BB2D7B" w:rsidRDefault="00BB2D7B" w:rsidP="00BB2D7B">
      <w:pPr>
        <w:numPr>
          <w:ilvl w:val="0"/>
          <w:numId w:val="11"/>
        </w:num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212529"/>
          <w:sz w:val="24"/>
          <w:szCs w:val="24"/>
          <w:lang w:eastAsia="ru-RU"/>
        </w:rPr>
      </w:pP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>ЭКЧ, сформированные по документам начислений помечены «галкой» в поле «Начисление»,</w:t>
      </w:r>
    </w:p>
    <w:p w:rsidR="00BB2D7B" w:rsidRPr="00BB2D7B" w:rsidRDefault="00BB2D7B" w:rsidP="00BB2D7B">
      <w:pPr>
        <w:numPr>
          <w:ilvl w:val="0"/>
          <w:numId w:val="11"/>
        </w:num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212529"/>
          <w:sz w:val="24"/>
          <w:szCs w:val="24"/>
          <w:lang w:eastAsia="ru-RU"/>
        </w:rPr>
      </w:pP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>в ЭКЧ, сформированных по платежным документам заполнено поле «Документ оплаты», наименованием и номером соответствующего документа оплаты/возврат оплаты (см. рисунок выше).</w:t>
      </w:r>
    </w:p>
    <w:p w:rsidR="00BB2D7B" w:rsidRPr="00BB2D7B" w:rsidRDefault="00BB2D7B" w:rsidP="00BB2D7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Для просмотра/печати электронного кассового чека выделить строку с чеком, нажать кнопку «Печать» и в выпадающем меню выбрать «Печать электронного чека»: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9875520" cy="1912620"/>
            <wp:effectExtent l="0" t="0" r="0" b="0"/>
            <wp:docPr id="85" name="Рисунок 85" descr="http://portal.tek.ru/upload/medialibrary/f23/kjra2qzj2iz9i3mgxzhj8qp9qdjr6u4r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http://portal.tek.ru/upload/medialibrary/f23/kjra2qzj2iz9i3mgxzhj8qp9qdjr6u4r/content-img.pn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75520" cy="1912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будет открыта печатная форма электронного кассового чека, </w:t>
      </w:r>
      <w:r w:rsidRPr="00BB2D7B">
        <w:rPr>
          <w:rFonts w:ascii="Arial" w:eastAsia="Times New Roman" w:hAnsi="Arial" w:cs="Arial"/>
          <w:b/>
          <w:bCs/>
          <w:color w:val="212529"/>
          <w:sz w:val="24"/>
          <w:szCs w:val="24"/>
          <w:shd w:val="clear" w:color="auto" w:fill="FFFFFF"/>
          <w:lang w:eastAsia="ru-RU"/>
        </w:rPr>
        <w:t>отвечающего требованиям общества к единой форме кассового чека</w:t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, далее нажать кнопку «Печать»: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059680" cy="7932420"/>
            <wp:effectExtent l="0" t="0" r="7620" b="0"/>
            <wp:docPr id="84" name="Рисунок 84" descr="http://portal.tek.ru/upload/medialibrary/971/ulhoa815sr2a8bh0yab61t752jufvto7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http://portal.tek.ru/upload/medialibrary/971/ulhoa815sr2a8bh0yab61t752jufvto7/content-img.pn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9680" cy="7932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Посмотреть/распечатать электронный кассовый чек можно также из документа «Электронный кассовый чек» нажатием кнопки «Печать» (см. рисунок выше).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87680" cy="426720"/>
            <wp:effectExtent l="0" t="0" r="7620" b="0"/>
            <wp:docPr id="83" name="Рисунок 83" descr="http://portal.tek.ru/upload/medialibrary/c6d/hwrue0cxa2im8yi4qozyj52b85be0axn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http://portal.tek.ru/upload/medialibrary/c6d/hwrue0cxa2im8yi4qozyj52b85be0axn/content-img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680" cy="426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 xml:space="preserve"> Электронный кассовый чек, распечатанный указанными выше способами, </w:t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lastRenderedPageBreak/>
        <w:t>не считается выданным потребителю, в отличие от печати электронного кассового чека из модуля «Рабочий стол специалиста ЦОК», см. инструкцию ЦОД 050000-001-ХХ Рабочий стол специалиста ЦОК, где ХХ – номер версии инструкции.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Для просмотра реквизитов электронного кассового чека, полученных из сервиса АТОЛ онлайн касса, необходимо выполнить двойной щелчок левой кнопкой мыши по строке с электронным чеком, будет открыт документ «Электронный кассовый чек»: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i/>
          <w:iCs/>
          <w:color w:val="212529"/>
          <w:sz w:val="24"/>
          <w:szCs w:val="24"/>
          <w:shd w:val="clear" w:color="auto" w:fill="FFFFFF"/>
          <w:lang w:eastAsia="ru-RU"/>
        </w:rPr>
        <w:t>ЭКЧ по оплатам:</w:t>
      </w:r>
      <w:r w:rsidRPr="00BB2D7B">
        <w:rPr>
          <w:rFonts w:ascii="Arial" w:eastAsia="Times New Roman" w:hAnsi="Arial" w:cs="Arial"/>
          <w:i/>
          <w:iCs/>
          <w:color w:val="212529"/>
          <w:sz w:val="24"/>
          <w:szCs w:val="24"/>
          <w:shd w:val="clear" w:color="auto" w:fill="FFFFFF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9875520" cy="6278880"/>
            <wp:effectExtent l="0" t="0" r="0" b="7620"/>
            <wp:docPr id="82" name="Рисунок 82" descr="http://portal.tek.ru/upload/medialibrary/ba2/1jpppj5zytwhcvwi72ns3lmm5at6sph0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http://portal.tek.ru/upload/medialibrary/ba2/1jpppj5zytwhcvwi72ns3lmm5at6sph0/content-img.pn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75520" cy="6278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i/>
          <w:iCs/>
          <w:color w:val="212529"/>
          <w:sz w:val="24"/>
          <w:szCs w:val="24"/>
          <w:shd w:val="clear" w:color="auto" w:fill="FFFFFF"/>
          <w:lang w:eastAsia="ru-RU"/>
        </w:rPr>
        <w:t>ЭКЧ по начислениям:</w:t>
      </w:r>
      <w:r w:rsidRPr="00BB2D7B">
        <w:rPr>
          <w:rFonts w:ascii="Arial" w:eastAsia="Times New Roman" w:hAnsi="Arial" w:cs="Arial"/>
          <w:i/>
          <w:iCs/>
          <w:color w:val="212529"/>
          <w:sz w:val="24"/>
          <w:szCs w:val="24"/>
          <w:shd w:val="clear" w:color="auto" w:fill="FFFFFF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lastRenderedPageBreak/>
        <w:t xml:space="preserve">В документе «Электронный кассовый чек» (см. рисунки выше) в разделе «Реквизиты </w:t>
      </w:r>
      <w:proofErr w:type="spellStart"/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фискализации</w:t>
      </w:r>
      <w:proofErr w:type="spellEnd"/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» выведены данные электронного кассового чека, полученные из сервиса АТОЛ онлайн касса, в разделе «Выдача потребителю» выводится информация о дате и способе выдачи электронного кассового чека потребителю из модуля «Рабочий стол специалиста ЦОК» см. инструкцию ЦОД 050000-001-ХХ Рабочий стол специалиста ЦОК, где ХХ – номер версии инструкции.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87680" cy="426720"/>
            <wp:effectExtent l="0" t="0" r="7620" b="0"/>
            <wp:docPr id="80" name="Рисунок 80" descr="http://portal.tek.ru/upload/medialibrary/7bf/f9phg076rd9etcdgbqmc9z9x9ujjx768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http://portal.tek.ru/upload/medialibrary/7bf/f9phg076rd9etcdgbqmc9z9x9ujjx768/content-img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680" cy="426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 В настоящий момент, в документе «Электронный кассовый чек» по оплатам и начислениям в нижней табличной части «Товары/услуги:» в поле «Ставка НДС» производится замена значения «18%» на «20%» и значения «18/118» заменять на «20/120».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</w:p>
    <w:p w:rsidR="00BB2D7B" w:rsidRPr="00BB2D7B" w:rsidRDefault="00BB2D7B" w:rsidP="00BB2D7B">
      <w:pPr>
        <w:shd w:val="clear" w:color="auto" w:fill="FFFFFF"/>
        <w:spacing w:after="100" w:afterAutospacing="1" w:line="240" w:lineRule="auto"/>
        <w:outlineLvl w:val="1"/>
        <w:rPr>
          <w:rFonts w:ascii="Arial" w:eastAsia="Times New Roman" w:hAnsi="Arial" w:cs="Arial"/>
          <w:b/>
          <w:bCs/>
          <w:color w:val="212529"/>
          <w:sz w:val="36"/>
          <w:szCs w:val="36"/>
          <w:lang w:eastAsia="ru-RU"/>
        </w:rPr>
      </w:pPr>
      <w:bookmarkStart w:id="4" w:name="5"/>
      <w:bookmarkEnd w:id="4"/>
      <w:r w:rsidRPr="00BB2D7B">
        <w:rPr>
          <w:rFonts w:ascii="Arial" w:eastAsia="Times New Roman" w:hAnsi="Arial" w:cs="Arial"/>
          <w:b/>
          <w:bCs/>
          <w:color w:val="212529"/>
          <w:sz w:val="36"/>
          <w:szCs w:val="36"/>
          <w:lang w:eastAsia="ru-RU"/>
        </w:rPr>
        <w:t xml:space="preserve">Отчеты по </w:t>
      </w:r>
      <w:proofErr w:type="spellStart"/>
      <w:r w:rsidRPr="00BB2D7B">
        <w:rPr>
          <w:rFonts w:ascii="Arial" w:eastAsia="Times New Roman" w:hAnsi="Arial" w:cs="Arial"/>
          <w:b/>
          <w:bCs/>
          <w:color w:val="212529"/>
          <w:sz w:val="36"/>
          <w:szCs w:val="36"/>
          <w:lang w:eastAsia="ru-RU"/>
        </w:rPr>
        <w:t>фискализации</w:t>
      </w:r>
      <w:proofErr w:type="spellEnd"/>
      <w:r w:rsidRPr="00BB2D7B">
        <w:rPr>
          <w:rFonts w:ascii="Arial" w:eastAsia="Times New Roman" w:hAnsi="Arial" w:cs="Arial"/>
          <w:b/>
          <w:bCs/>
          <w:color w:val="212529"/>
          <w:sz w:val="36"/>
          <w:szCs w:val="36"/>
          <w:lang w:eastAsia="ru-RU"/>
        </w:rPr>
        <w:t xml:space="preserve"> платежных документов в системе</w:t>
      </w:r>
    </w:p>
    <w:p w:rsidR="00BB2D7B" w:rsidRPr="00BB2D7B" w:rsidRDefault="00BB2D7B" w:rsidP="00BB2D7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 xml:space="preserve"> В Системе разработаны дополнительные отчеты по </w:t>
      </w:r>
      <w:proofErr w:type="spellStart"/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фискализации</w:t>
      </w:r>
      <w:proofErr w:type="spellEnd"/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 xml:space="preserve"> платежных документов/документов начислений: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</w:p>
    <w:p w:rsidR="00BB2D7B" w:rsidRPr="00BB2D7B" w:rsidRDefault="00BB2D7B" w:rsidP="00BB2D7B">
      <w:pPr>
        <w:numPr>
          <w:ilvl w:val="0"/>
          <w:numId w:val="12"/>
        </w:num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212529"/>
          <w:sz w:val="24"/>
          <w:szCs w:val="24"/>
          <w:lang w:eastAsia="ru-RU"/>
        </w:rPr>
      </w:pP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>Отчет по формированию электронных кассовых чеков,</w:t>
      </w:r>
    </w:p>
    <w:p w:rsidR="00BB2D7B" w:rsidRPr="00BB2D7B" w:rsidRDefault="00BB2D7B" w:rsidP="00BB2D7B">
      <w:pPr>
        <w:numPr>
          <w:ilvl w:val="0"/>
          <w:numId w:val="12"/>
        </w:num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212529"/>
          <w:sz w:val="24"/>
          <w:szCs w:val="24"/>
          <w:lang w:eastAsia="ru-RU"/>
        </w:rPr>
      </w:pP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>Отчет по выданным электронным кассовым чекам по запросам потребителей.</w:t>
      </w:r>
    </w:p>
    <w:p w:rsidR="00BB2D7B" w:rsidRPr="00BB2D7B" w:rsidRDefault="00BB2D7B" w:rsidP="00BB2D7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B2D7B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87680" cy="426720"/>
            <wp:effectExtent l="0" t="0" r="7620" b="0"/>
            <wp:docPr id="79" name="Рисунок 79" descr="http://portal.tek.ru/upload/medialibrary/7bf/f9phg076rd9etcdgbqmc9z9x9ujjx768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http://portal.tek.ru/upload/medialibrary/7bf/f9phg076rd9etcdgbqmc9z9x9ujjx768/content-img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680" cy="426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 Доступ к отчетам предоставляется специалистами УИТИС на основании заявок в Системе Документооборот по согласованию с УМРФЛ.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</w:p>
    <w:p w:rsidR="00BB2D7B" w:rsidRPr="00BB2D7B" w:rsidRDefault="00BB2D7B" w:rsidP="00BB2D7B">
      <w:pPr>
        <w:shd w:val="clear" w:color="auto" w:fill="FFFFFF"/>
        <w:spacing w:after="100" w:afterAutospacing="1" w:line="240" w:lineRule="auto"/>
        <w:outlineLvl w:val="2"/>
        <w:rPr>
          <w:rFonts w:ascii="Arial" w:eastAsia="Times New Roman" w:hAnsi="Arial" w:cs="Arial"/>
          <w:b/>
          <w:bCs/>
          <w:color w:val="212529"/>
          <w:sz w:val="27"/>
          <w:szCs w:val="27"/>
          <w:lang w:eastAsia="ru-RU"/>
        </w:rPr>
      </w:pPr>
      <w:bookmarkStart w:id="5" w:name="6"/>
      <w:bookmarkEnd w:id="5"/>
      <w:r w:rsidRPr="00BB2D7B">
        <w:rPr>
          <w:rFonts w:ascii="Arial" w:eastAsia="Times New Roman" w:hAnsi="Arial" w:cs="Arial"/>
          <w:b/>
          <w:bCs/>
          <w:color w:val="212529"/>
          <w:sz w:val="27"/>
          <w:szCs w:val="27"/>
          <w:lang w:eastAsia="ru-RU"/>
        </w:rPr>
        <w:t>Отчет по формированию электронных кассовых чеков</w:t>
      </w:r>
    </w:p>
    <w:p w:rsidR="00BB2D7B" w:rsidRPr="00BB2D7B" w:rsidRDefault="00BB2D7B" w:rsidP="00BB2D7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«Отчет по формированию электронных кассовых чеков» выводит текущий статус обработки платежных документов/документов начислений, направленных на регистрацию в сервис АТОЛ онлайн касса.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Для формирования отчета необходимо в меню «ЦОД» в разделе «Сервис» выбрать «Дополнительные отчеты» далее в открывшемся окне выбрать «Отчет по формированию электронных кассовых чеков» и нажать кнопку «Выбрать»: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074920" cy="2522220"/>
            <wp:effectExtent l="0" t="0" r="0" b="0"/>
            <wp:docPr id="78" name="Рисунок 78" descr="http://portal.tek.ru/upload/medialibrary/ed7/4qvdpkxd5easr31qve0zodk940qlvzmh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 descr="http://portal.tek.ru/upload/medialibrary/ed7/4qvdpkxd5easr31qve0zodk940qlvzmh/content-img.pn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4920" cy="2522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 xml:space="preserve">В результате будет открыта </w:t>
      </w:r>
      <w:proofErr w:type="spellStart"/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предзаполненная</w:t>
      </w:r>
      <w:proofErr w:type="spellEnd"/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 xml:space="preserve"> экранная форма отчета «Отчет по формированию электронных кассовых чеков»: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9875520" cy="3962400"/>
            <wp:effectExtent l="0" t="0" r="0" b="0"/>
            <wp:docPr id="77" name="Рисунок 77" descr="http://portal.tek.ru/upload/medialibrary/5fb/ow1qlgdohdn1obmnolez8x06y0entgsr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http://portal.tek.ru/upload/medialibrary/5fb/ow1qlgdohdn1obmnolez8x06y0entgsr/content-img.pn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75520" cy="396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</w:p>
    <w:p w:rsidR="00BB2D7B" w:rsidRPr="00BB2D7B" w:rsidRDefault="00BB2D7B" w:rsidP="00BB2D7B">
      <w:pPr>
        <w:shd w:val="clear" w:color="auto" w:fill="FFFFFF"/>
        <w:spacing w:after="100" w:afterAutospacing="1" w:line="240" w:lineRule="auto"/>
        <w:outlineLvl w:val="2"/>
        <w:rPr>
          <w:rFonts w:ascii="Arial" w:eastAsia="Times New Roman" w:hAnsi="Arial" w:cs="Arial"/>
          <w:b/>
          <w:bCs/>
          <w:color w:val="212529"/>
          <w:sz w:val="27"/>
          <w:szCs w:val="27"/>
          <w:lang w:eastAsia="ru-RU"/>
        </w:rPr>
      </w:pPr>
      <w:r w:rsidRPr="00BB2D7B">
        <w:rPr>
          <w:rFonts w:ascii="Arial" w:eastAsia="Times New Roman" w:hAnsi="Arial" w:cs="Arial"/>
          <w:b/>
          <w:bCs/>
          <w:color w:val="212529"/>
          <w:sz w:val="27"/>
          <w:szCs w:val="27"/>
          <w:lang w:eastAsia="ru-RU"/>
        </w:rPr>
        <w:t>Ввод параметров формирования отчета. Формирование отчета</w:t>
      </w:r>
    </w:p>
    <w:p w:rsidR="00BB2D7B" w:rsidRPr="00BB2D7B" w:rsidRDefault="00BB2D7B" w:rsidP="00BB2D7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Далее на открывшейся экранной форме необходимо заполнить поля – параметры формирования отчета: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</w:p>
    <w:p w:rsidR="00BB2D7B" w:rsidRPr="00BB2D7B" w:rsidRDefault="00BB2D7B" w:rsidP="00BB2D7B">
      <w:pPr>
        <w:shd w:val="clear" w:color="auto" w:fill="FFFFFF"/>
        <w:spacing w:after="100" w:afterAutospacing="1" w:line="240" w:lineRule="auto"/>
        <w:rPr>
          <w:rFonts w:ascii="Arial" w:eastAsia="Times New Roman" w:hAnsi="Arial" w:cs="Arial"/>
          <w:color w:val="212529"/>
          <w:sz w:val="24"/>
          <w:szCs w:val="24"/>
          <w:lang w:eastAsia="ru-RU"/>
        </w:rPr>
      </w:pPr>
      <w:r w:rsidRPr="00BB2D7B">
        <w:rPr>
          <w:rFonts w:ascii="Arial" w:eastAsia="Times New Roman" w:hAnsi="Arial" w:cs="Arial"/>
          <w:b/>
          <w:bCs/>
          <w:color w:val="212529"/>
          <w:sz w:val="24"/>
          <w:szCs w:val="24"/>
          <w:lang w:eastAsia="ru-RU"/>
        </w:rPr>
        <w:t>«Период регистрации»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> - начальная и конечная дата периода, за который формируется отчет, поле обязательное для заполнения.</w:t>
      </w:r>
    </w:p>
    <w:p w:rsidR="00BB2D7B" w:rsidRPr="00BB2D7B" w:rsidRDefault="00BB2D7B" w:rsidP="00BB2D7B">
      <w:pPr>
        <w:shd w:val="clear" w:color="auto" w:fill="FFFFFF"/>
        <w:spacing w:after="100" w:afterAutospacing="1" w:line="240" w:lineRule="auto"/>
        <w:rPr>
          <w:rFonts w:ascii="Arial" w:eastAsia="Times New Roman" w:hAnsi="Arial" w:cs="Arial"/>
          <w:color w:val="212529"/>
          <w:sz w:val="24"/>
          <w:szCs w:val="24"/>
          <w:lang w:eastAsia="ru-RU"/>
        </w:rPr>
      </w:pPr>
      <w:r w:rsidRPr="00BB2D7B">
        <w:rPr>
          <w:rFonts w:ascii="Arial" w:eastAsia="Times New Roman" w:hAnsi="Arial" w:cs="Arial"/>
          <w:b/>
          <w:bCs/>
          <w:color w:val="212529"/>
          <w:sz w:val="24"/>
          <w:szCs w:val="24"/>
          <w:lang w:eastAsia="ru-RU"/>
        </w:rPr>
        <w:lastRenderedPageBreak/>
        <w:t>«Вид документа»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> - вид платежного документа, по которому формируется отчет, поле необязательное для заполнения, единичный выбор из выпадающего списка; если необходимо сформировать отчет по всем видам документов, то «галка» в поле «Вид документа» не устанавливается;</w:t>
      </w:r>
    </w:p>
    <w:p w:rsidR="00BB2D7B" w:rsidRPr="00BB2D7B" w:rsidRDefault="00BB2D7B" w:rsidP="00BB2D7B">
      <w:pPr>
        <w:shd w:val="clear" w:color="auto" w:fill="FFFFFF"/>
        <w:spacing w:after="100" w:afterAutospacing="1" w:line="240" w:lineRule="auto"/>
        <w:rPr>
          <w:rFonts w:ascii="Arial" w:eastAsia="Times New Roman" w:hAnsi="Arial" w:cs="Arial"/>
          <w:color w:val="212529"/>
          <w:sz w:val="24"/>
          <w:szCs w:val="24"/>
          <w:lang w:eastAsia="ru-RU"/>
        </w:rPr>
      </w:pPr>
      <w:r w:rsidRPr="00BB2D7B">
        <w:rPr>
          <w:rFonts w:ascii="Arial" w:eastAsia="Times New Roman" w:hAnsi="Arial" w:cs="Arial"/>
          <w:b/>
          <w:bCs/>
          <w:color w:val="212529"/>
          <w:sz w:val="24"/>
          <w:szCs w:val="24"/>
          <w:lang w:eastAsia="ru-RU"/>
        </w:rPr>
        <w:t>«Статус обработки документа»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> - статус обработки документа, по которому формируется отчет, поле необязательное для заполнения, множественный выбор из перечисления («</w:t>
      </w:r>
      <w:proofErr w:type="spellStart"/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>done</w:t>
      </w:r>
      <w:proofErr w:type="spellEnd"/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>» (готово), «</w:t>
      </w:r>
      <w:proofErr w:type="spellStart"/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>fail</w:t>
      </w:r>
      <w:proofErr w:type="spellEnd"/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>» (ошибка), «</w:t>
      </w:r>
      <w:proofErr w:type="spellStart"/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>wait</w:t>
      </w:r>
      <w:proofErr w:type="spellEnd"/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>» (ожидание)); если необходимо сформировать отчет по всем статусам обработки, то «галка» в поле «Статус обработки документа» не устанавливается;</w:t>
      </w:r>
    </w:p>
    <w:p w:rsidR="00BB2D7B" w:rsidRPr="00BB2D7B" w:rsidRDefault="00BB2D7B" w:rsidP="00BB2D7B">
      <w:pPr>
        <w:shd w:val="clear" w:color="auto" w:fill="FFFFFF"/>
        <w:spacing w:after="100" w:afterAutospacing="1" w:line="240" w:lineRule="auto"/>
        <w:rPr>
          <w:rFonts w:ascii="Arial" w:eastAsia="Times New Roman" w:hAnsi="Arial" w:cs="Arial"/>
          <w:color w:val="212529"/>
          <w:sz w:val="24"/>
          <w:szCs w:val="24"/>
          <w:lang w:eastAsia="ru-RU"/>
        </w:rPr>
      </w:pPr>
      <w:r w:rsidRPr="00BB2D7B">
        <w:rPr>
          <w:rFonts w:ascii="Arial" w:eastAsia="Times New Roman" w:hAnsi="Arial" w:cs="Arial"/>
          <w:b/>
          <w:bCs/>
          <w:color w:val="212529"/>
          <w:sz w:val="24"/>
          <w:szCs w:val="24"/>
          <w:lang w:eastAsia="ru-RU"/>
        </w:rPr>
        <w:t>«Количество дней (больше)»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> - Количество дней с даты отправки на регистрацию платежного документа/документа начислений по текущую дату (больше указанного в поле числа), по умолчанию установлено 32, поле необязательное для заполнения, заполняется пользователем вручную; если необходимо сформировать отчет без ограничения по количеству дней, то «галка» в поле «Количество дней (больше)» не устанавливается;</w:t>
      </w:r>
    </w:p>
    <w:p w:rsidR="00BB2D7B" w:rsidRPr="00BB2D7B" w:rsidRDefault="00BB2D7B" w:rsidP="00BB2D7B">
      <w:pPr>
        <w:shd w:val="clear" w:color="auto" w:fill="FFFFFF"/>
        <w:spacing w:after="100" w:afterAutospacing="1" w:line="240" w:lineRule="auto"/>
        <w:rPr>
          <w:rFonts w:ascii="Arial" w:eastAsia="Times New Roman" w:hAnsi="Arial" w:cs="Arial"/>
          <w:color w:val="212529"/>
          <w:sz w:val="24"/>
          <w:szCs w:val="24"/>
          <w:lang w:eastAsia="ru-RU"/>
        </w:rPr>
      </w:pPr>
      <w:r w:rsidRPr="00BB2D7B">
        <w:rPr>
          <w:rFonts w:ascii="Arial" w:eastAsia="Times New Roman" w:hAnsi="Arial" w:cs="Arial"/>
          <w:b/>
          <w:bCs/>
          <w:color w:val="212529"/>
          <w:sz w:val="24"/>
          <w:szCs w:val="24"/>
          <w:lang w:eastAsia="ru-RU"/>
        </w:rPr>
        <w:t>«Тип операции»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> - тип операции в электронном кассовом чеке, по которому формируется отчет, поле необязательное для заполнения, множественный выбор из перечисления («Приход», «Возврат прихода»); если необходимо сформировать отчет по всем типам операций, то «галка» в поле «Тип операции» не устанавливается;</w:t>
      </w:r>
    </w:p>
    <w:p w:rsidR="00BB2D7B" w:rsidRPr="00BB2D7B" w:rsidRDefault="00BB2D7B" w:rsidP="00BB2D7B">
      <w:pPr>
        <w:shd w:val="clear" w:color="auto" w:fill="FFFFFF"/>
        <w:spacing w:after="100" w:afterAutospacing="1" w:line="240" w:lineRule="auto"/>
        <w:rPr>
          <w:rFonts w:ascii="Arial" w:eastAsia="Times New Roman" w:hAnsi="Arial" w:cs="Arial"/>
          <w:color w:val="212529"/>
          <w:sz w:val="24"/>
          <w:szCs w:val="24"/>
          <w:lang w:eastAsia="ru-RU"/>
        </w:rPr>
      </w:pPr>
      <w:r w:rsidRPr="00BB2D7B">
        <w:rPr>
          <w:rFonts w:ascii="Arial" w:eastAsia="Times New Roman" w:hAnsi="Arial" w:cs="Arial"/>
          <w:b/>
          <w:bCs/>
          <w:color w:val="212529"/>
          <w:sz w:val="24"/>
          <w:szCs w:val="24"/>
          <w:lang w:eastAsia="ru-RU"/>
        </w:rPr>
        <w:t>«Начисление»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> - если необходимо сформировать отчет по формированию электронных кассовых чеков по документам начислений, то выбрать из выпадающего списка «Да», иначе - «Нет»;</w:t>
      </w:r>
    </w:p>
    <w:p w:rsidR="00BB2D7B" w:rsidRPr="00BB2D7B" w:rsidRDefault="00BB2D7B" w:rsidP="00BB2D7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B2D7B">
        <w:rPr>
          <w:rFonts w:ascii="Arial" w:eastAsia="Times New Roman" w:hAnsi="Arial" w:cs="Arial"/>
          <w:b/>
          <w:bCs/>
          <w:color w:val="212529"/>
          <w:sz w:val="24"/>
          <w:szCs w:val="24"/>
          <w:shd w:val="clear" w:color="auto" w:fill="FFFFFF"/>
          <w:lang w:eastAsia="ru-RU"/>
        </w:rPr>
        <w:t>«Период»</w:t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 - период платежного документа/документа начислений, по которым формируется отчет по формированию электронных кассовых чеков.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По завершению заполнения полей – параметров формирования отчета необходимо нажать кнопку </w:t>
      </w:r>
      <w:r w:rsidRPr="00BB2D7B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516380" cy="365760"/>
            <wp:effectExtent l="0" t="0" r="7620" b="0"/>
            <wp:docPr id="76" name="Рисунок 76" descr="http://portal.tek.ru/upload/medialibrary/6e1/tg7qsj42pefpj9q4xhwivimd2ao3ztil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 descr="http://portal.tek.ru/upload/medialibrary/6e1/tg7qsj42pefpj9q4xhwivimd2ao3ztil/content-img.pn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6380" cy="365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 для формирования отчета.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В результате в нижней части экранной формы будет сформирован отчет «Отчет по формированию электронных кассовых чеков» в соответствии с заданными параметрами: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87680" cy="426720"/>
            <wp:effectExtent l="0" t="0" r="7620" b="0"/>
            <wp:docPr id="74" name="Рисунок 74" descr="http://portal.tek.ru/upload/medialibrary/6f3/ekkckrokh6wzqdpct69qzg5paklopihy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 descr="http://portal.tek.ru/upload/medialibrary/6f3/ekkckrokh6wzqdpct69qzg5paklopihy/content-img.pn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680" cy="426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 В сформированном отчете при двойном нажатии левой кнопкой мыши по заполненному полю «Документ» (оплаты) открывается документ «Оплата» или «Возврат оплаты», указанный в этой строке отчета.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87680" cy="426720"/>
            <wp:effectExtent l="0" t="0" r="7620" b="0"/>
            <wp:docPr id="73" name="Рисунок 73" descr="http://portal.tek.ru/upload/medialibrary/6f3/ekkckrokh6wzqdpct69qzg5paklopihy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http://portal.tek.ru/upload/medialibrary/6f3/ekkckrokh6wzqdpct69qzg5paklopihy/content-img.pn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680" cy="426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 В сформированном отчете при двойном нажатии левой кнопкой мыши по полю «Лицевой счет» открывается карточка лицевого счета потребителя, указанного в этой строке отчета.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487680" cy="426720"/>
            <wp:effectExtent l="0" t="0" r="7620" b="0"/>
            <wp:docPr id="72" name="Рисунок 72" descr="http://portal.tek.ru/upload/medialibrary/6f3/ekkckrokh6wzqdpct69qzg5paklopihy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 descr="http://portal.tek.ru/upload/medialibrary/6f3/ekkckrokh6wzqdpct69qzg5paklopihy/content-img.pn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680" cy="426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 В сформированном отчете в поле «Ошибка 1С», если ИНН физического лица заполнено не корректно, то выводится значение «Некорректное значение реквизита ИНН физического лица ЛС»: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9822180" cy="2583180"/>
            <wp:effectExtent l="0" t="0" r="7620" b="7620"/>
            <wp:docPr id="71" name="Рисунок 71" descr="http://portal.tek.ru/upload/medialibrary/b6a/cl7ku0ugv5oxisi7jetf4349x5jq0kog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 descr="http://portal.tek.ru/upload/medialibrary/b6a/cl7ku0ugv5oxisi7jetf4349x5jq0kog/content-img.png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22180" cy="2583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</w:p>
    <w:p w:rsidR="00BB2D7B" w:rsidRPr="00BB2D7B" w:rsidRDefault="00BB2D7B" w:rsidP="00BB2D7B">
      <w:pPr>
        <w:shd w:val="clear" w:color="auto" w:fill="FFFFFF"/>
        <w:spacing w:after="100" w:afterAutospacing="1" w:line="240" w:lineRule="auto"/>
        <w:outlineLvl w:val="2"/>
        <w:rPr>
          <w:rFonts w:ascii="Arial" w:eastAsia="Times New Roman" w:hAnsi="Arial" w:cs="Arial"/>
          <w:b/>
          <w:bCs/>
          <w:color w:val="212529"/>
          <w:sz w:val="27"/>
          <w:szCs w:val="27"/>
          <w:lang w:eastAsia="ru-RU"/>
        </w:rPr>
      </w:pPr>
      <w:r w:rsidRPr="00BB2D7B">
        <w:rPr>
          <w:rFonts w:ascii="Arial" w:eastAsia="Times New Roman" w:hAnsi="Arial" w:cs="Arial"/>
          <w:b/>
          <w:bCs/>
          <w:color w:val="212529"/>
          <w:sz w:val="27"/>
          <w:szCs w:val="27"/>
          <w:lang w:eastAsia="ru-RU"/>
        </w:rPr>
        <w:t>Поиск текста в отчете</w:t>
      </w:r>
    </w:p>
    <w:p w:rsidR="00BB2D7B" w:rsidRPr="00BB2D7B" w:rsidRDefault="00BB2D7B" w:rsidP="00BB2D7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В сформированном отчете можно найти определенный текст, для этого нажать кнопку </w:t>
      </w:r>
      <w:r w:rsidRPr="00BB2D7B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960120" cy="373380"/>
            <wp:effectExtent l="0" t="0" r="0" b="7620"/>
            <wp:docPr id="70" name="Рисунок 70" descr="http://portal.tek.ru/upload/medialibrary/6ff/33ey7rupza5wjmkw079cj0u6g3b2sdlf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 descr="http://portal.tek.ru/upload/medialibrary/6ff/33ey7rupza5wjmkw079cj0u6g3b2sdlf/content-img.png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0120" cy="373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 и на открывшейся экранной форме поиска ввести искомый текст в поле «Искать», указать параметры поиска и нажать кнопку </w:t>
      </w:r>
      <w:r w:rsidRPr="00BB2D7B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234440" cy="342900"/>
            <wp:effectExtent l="0" t="0" r="3810" b="0"/>
            <wp:docPr id="69" name="Рисунок 69" descr="http://portal.tek.ru/upload/medialibrary/ee7/6vs2xvynh8kw5k9qut0n58ycn8e2qyf1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 descr="http://portal.tek.ru/upload/medialibrary/ee7/6vs2xvynh8kw5k9qut0n58ycn8e2qyf1/content-img.png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4440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: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При успешном поиске в сформированном отчете курсор будет установлен на найденном тексте: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</w:p>
    <w:p w:rsidR="00BB2D7B" w:rsidRPr="00BB2D7B" w:rsidRDefault="00BB2D7B" w:rsidP="00BB2D7B">
      <w:pPr>
        <w:shd w:val="clear" w:color="auto" w:fill="FFFFFF"/>
        <w:spacing w:after="100" w:afterAutospacing="1" w:line="240" w:lineRule="auto"/>
        <w:outlineLvl w:val="2"/>
        <w:rPr>
          <w:rFonts w:ascii="Arial" w:eastAsia="Times New Roman" w:hAnsi="Arial" w:cs="Arial"/>
          <w:b/>
          <w:bCs/>
          <w:color w:val="212529"/>
          <w:sz w:val="27"/>
          <w:szCs w:val="27"/>
          <w:lang w:eastAsia="ru-RU"/>
        </w:rPr>
      </w:pPr>
      <w:r w:rsidRPr="00BB2D7B">
        <w:rPr>
          <w:rFonts w:ascii="Arial" w:eastAsia="Times New Roman" w:hAnsi="Arial" w:cs="Arial"/>
          <w:b/>
          <w:bCs/>
          <w:color w:val="212529"/>
          <w:sz w:val="27"/>
          <w:szCs w:val="27"/>
          <w:lang w:eastAsia="ru-RU"/>
        </w:rPr>
        <w:t>Печать отчета</w:t>
      </w:r>
    </w:p>
    <w:p w:rsidR="00BB2D7B" w:rsidRPr="00BB2D7B" w:rsidRDefault="00BB2D7B" w:rsidP="00BB2D7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Для предварительного просмотра сформированного отчета необходимо нажать кнопку </w:t>
      </w:r>
      <w:r w:rsidRPr="00BB2D7B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18160" cy="464820"/>
            <wp:effectExtent l="0" t="0" r="0" b="0"/>
            <wp:docPr id="66" name="Рисунок 66" descr="http://portal.tek.ru/upload/medialibrary/1dd/92ba2o7hpwbff55b6g3apjztvd1xp73a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 descr="http://portal.tek.ru/upload/medialibrary/1dd/92ba2o7hpwbff55b6g3apjztvd1xp73a/content-img.png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160" cy="464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 в меню функциональных клавиш экранной формы: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Для печати сформированного отчета необходимо в меню функциональных клавиш экранной формы нажать кнопку </w:t>
      </w:r>
      <w:r w:rsidRPr="00BB2D7B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41960" cy="373380"/>
            <wp:effectExtent l="0" t="0" r="0" b="7620"/>
            <wp:docPr id="64" name="Рисунок 64" descr="http://portal.tek.ru/upload/medialibrary/354/sfo25wrf5es7uh7isr6iob5ctlrsy8n7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 descr="http://portal.tek.ru/upload/medialibrary/354/sfo25wrf5es7uh7isr6iob5ctlrsy8n7/content-img.png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960" cy="373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 xml:space="preserve">, затем в открывшемся окне </w:t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lastRenderedPageBreak/>
        <w:t>выбрать принтер, ввести количество копий, при необходимости указать другие параметры печати и нажать кнопку </w:t>
      </w:r>
      <w:r w:rsidRPr="00BB2D7B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165860" cy="365760"/>
            <wp:effectExtent l="0" t="0" r="0" b="0"/>
            <wp:docPr id="63" name="Рисунок 63" descr="http://portal.tek.ru/upload/medialibrary/983/sh3tiae7k75se7e70x9bhme3pc9us6nd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 descr="http://portal.tek.ru/upload/medialibrary/983/sh3tiae7k75se7e70x9bhme3pc9us6nd/content-img.pn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5860" cy="365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: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</w:p>
    <w:p w:rsidR="00BB2D7B" w:rsidRPr="00BB2D7B" w:rsidRDefault="00BB2D7B" w:rsidP="00BB2D7B">
      <w:pPr>
        <w:shd w:val="clear" w:color="auto" w:fill="FFFFFF"/>
        <w:spacing w:after="100" w:afterAutospacing="1" w:line="240" w:lineRule="auto"/>
        <w:outlineLvl w:val="2"/>
        <w:rPr>
          <w:rFonts w:ascii="Arial" w:eastAsia="Times New Roman" w:hAnsi="Arial" w:cs="Arial"/>
          <w:b/>
          <w:bCs/>
          <w:color w:val="212529"/>
          <w:sz w:val="27"/>
          <w:szCs w:val="27"/>
          <w:lang w:eastAsia="ru-RU"/>
        </w:rPr>
      </w:pPr>
      <w:r w:rsidRPr="00BB2D7B">
        <w:rPr>
          <w:rFonts w:ascii="Arial" w:eastAsia="Times New Roman" w:hAnsi="Arial" w:cs="Arial"/>
          <w:b/>
          <w:bCs/>
          <w:color w:val="212529"/>
          <w:sz w:val="27"/>
          <w:szCs w:val="27"/>
          <w:lang w:eastAsia="ru-RU"/>
        </w:rPr>
        <w:t>Сохранение отчета</w:t>
      </w:r>
    </w:p>
    <w:p w:rsidR="00BB2D7B" w:rsidRPr="00BB2D7B" w:rsidRDefault="00BB2D7B" w:rsidP="00BB2D7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Сформированный отчет можно сохранить в необходимом формате, для этого нажать кнопку </w:t>
      </w:r>
      <w:r w:rsidRPr="00BB2D7B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02920" cy="487680"/>
            <wp:effectExtent l="0" t="0" r="0" b="7620"/>
            <wp:docPr id="61" name="Рисунок 61" descr="http://portal.tek.ru/upload/medialibrary/863/3dqqn6fzeds2lu75gqurfgna8k109v4s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 descr="http://portal.tek.ru/upload/medialibrary/863/3dqqn6fzeds2lu75gqurfgna8k109v4s/content-img.png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920" cy="487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 в меню функциональных клавиш: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затем на открывшейся экранной форме выбрать папку сохранения отчета, ввести имя сохраняемого отчета, из выпадающего списка выбрать тип сохраняемого файла и нажать кнопку </w:t>
      </w:r>
      <w:r w:rsidRPr="00BB2D7B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089660" cy="297180"/>
            <wp:effectExtent l="0" t="0" r="0" b="7620"/>
            <wp:docPr id="59" name="Рисунок 59" descr="http://portal.tek.ru/upload/medialibrary/a34/wu1uhwlxnzeuae8ak4hzldr5wkrprq3i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 descr="http://portal.tek.ru/upload/medialibrary/a34/wu1uhwlxnzeuae8ak4hzldr5wkrprq3i/content-img.png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9660" cy="297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: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173980" cy="2286000"/>
            <wp:effectExtent l="0" t="0" r="7620" b="0"/>
            <wp:docPr id="58" name="Рисунок 58" descr="http://portal.tek.ru/upload/medialibrary/c2e/90zwkifbnidxlwl9kuo22glh065ej825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 descr="http://portal.tek.ru/upload/medialibrary/c2e/90zwkifbnidxlwl9kuo22glh065ej825/content-img.png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73980" cy="228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</w:p>
    <w:p w:rsidR="00BB2D7B" w:rsidRPr="00BB2D7B" w:rsidRDefault="00BB2D7B" w:rsidP="00BB2D7B">
      <w:pPr>
        <w:shd w:val="clear" w:color="auto" w:fill="FFFFFF"/>
        <w:spacing w:after="100" w:afterAutospacing="1" w:line="240" w:lineRule="auto"/>
        <w:outlineLvl w:val="2"/>
        <w:rPr>
          <w:rFonts w:ascii="Arial" w:eastAsia="Times New Roman" w:hAnsi="Arial" w:cs="Arial"/>
          <w:b/>
          <w:bCs/>
          <w:color w:val="212529"/>
          <w:sz w:val="27"/>
          <w:szCs w:val="27"/>
          <w:lang w:eastAsia="ru-RU"/>
        </w:rPr>
      </w:pPr>
      <w:r w:rsidRPr="00BB2D7B">
        <w:rPr>
          <w:rFonts w:ascii="Arial" w:eastAsia="Times New Roman" w:hAnsi="Arial" w:cs="Arial"/>
          <w:b/>
          <w:bCs/>
          <w:color w:val="212529"/>
          <w:sz w:val="27"/>
          <w:szCs w:val="27"/>
          <w:lang w:eastAsia="ru-RU"/>
        </w:rPr>
        <w:t>Отправка отчета по электронной почте</w:t>
      </w:r>
    </w:p>
    <w:p w:rsidR="00BB2D7B" w:rsidRPr="00BB2D7B" w:rsidRDefault="00BB2D7B" w:rsidP="00BB2D7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Сформированный отчет  вложением к электронному сообщению можно отправить на адрес электронной почты, для этого необходимо нажать кнопку </w:t>
      </w:r>
      <w:r w:rsidRPr="00BB2D7B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87680" cy="449580"/>
            <wp:effectExtent l="0" t="0" r="7620" b="7620"/>
            <wp:docPr id="57" name="Рисунок 57" descr="http://portal.tek.ru/upload/medialibrary/566/emx5ad2aw1dae8e93f66fihttitue7hi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 descr="http://portal.tek.ru/upload/medialibrary/566/emx5ad2aw1dae8e93f66fihttitue7hi/content-img.png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680" cy="449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 меню функциональных клавиш: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 xml:space="preserve">В результате откроется экранная форма отправки отчета, на которой необходимо галкой отметить формат вложения (отчета), установить «галку» при необходимости упаковать вложение в архив </w:t>
      </w:r>
      <w:proofErr w:type="spellStart"/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zip</w:t>
      </w:r>
      <w:proofErr w:type="spellEnd"/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 xml:space="preserve"> и нажать кнопку </w:t>
      </w:r>
      <w:r w:rsidRPr="00BB2D7B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303020" cy="320040"/>
            <wp:effectExtent l="0" t="0" r="0" b="3810"/>
            <wp:docPr id="55" name="Рисунок 55" descr="http://portal.tek.ru/upload/medialibrary/2b7/ud530hpkt5lite8han8a0ft2l9c0j7sn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 descr="http://portal.tek.ru/upload/medialibrary/2b7/ud530hpkt5lite8han8a0ft2l9c0j7sn/content-img.png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3020" cy="320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: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044440" cy="3992880"/>
            <wp:effectExtent l="0" t="0" r="3810" b="7620"/>
            <wp:docPr id="54" name="Рисунок 54" descr="http://portal.tek.ru/upload/medialibrary/640/314z0v4er6z4p11w1ugvlisdcfqoossu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 descr="http://portal.tek.ru/upload/medialibrary/640/314z0v4er6z4p11w1ugvlisdcfqoossu/content-img.png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4440" cy="3992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Далее откроется экранная форма «Отправка сообщения», на этой форме необходимо внести параметры электронного сообщения: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</w:p>
    <w:p w:rsidR="00BB2D7B" w:rsidRPr="00BB2D7B" w:rsidRDefault="00BB2D7B" w:rsidP="00BB2D7B">
      <w:pPr>
        <w:numPr>
          <w:ilvl w:val="0"/>
          <w:numId w:val="13"/>
        </w:num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212529"/>
          <w:sz w:val="24"/>
          <w:szCs w:val="24"/>
          <w:lang w:eastAsia="ru-RU"/>
        </w:rPr>
      </w:pP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>в поле «Кому» внести адрес электронной почты, на который отправляется отчет</w:t>
      </w:r>
    </w:p>
    <w:p w:rsidR="00BB2D7B" w:rsidRPr="00BB2D7B" w:rsidRDefault="00BB2D7B" w:rsidP="00BB2D7B">
      <w:pPr>
        <w:numPr>
          <w:ilvl w:val="0"/>
          <w:numId w:val="13"/>
        </w:num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212529"/>
          <w:sz w:val="24"/>
          <w:szCs w:val="24"/>
          <w:lang w:eastAsia="ru-RU"/>
        </w:rPr>
      </w:pP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>в поле «Тема» указать тему письма</w:t>
      </w:r>
    </w:p>
    <w:p w:rsidR="00BB2D7B" w:rsidRPr="00BB2D7B" w:rsidRDefault="00BB2D7B" w:rsidP="00BB2D7B">
      <w:pPr>
        <w:numPr>
          <w:ilvl w:val="0"/>
          <w:numId w:val="13"/>
        </w:num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212529"/>
          <w:sz w:val="24"/>
          <w:szCs w:val="24"/>
          <w:lang w:eastAsia="ru-RU"/>
        </w:rPr>
      </w:pP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>при необходимости, ввести текст письма</w:t>
      </w:r>
    </w:p>
    <w:p w:rsidR="00BB2D7B" w:rsidRPr="00BB2D7B" w:rsidRDefault="00BB2D7B" w:rsidP="00BB2D7B">
      <w:pPr>
        <w:numPr>
          <w:ilvl w:val="0"/>
          <w:numId w:val="13"/>
        </w:num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212529"/>
          <w:sz w:val="24"/>
          <w:szCs w:val="24"/>
          <w:lang w:eastAsia="ru-RU"/>
        </w:rPr>
      </w:pP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>при необходимости добавить вложение, нажать кнопку </w:t>
      </w:r>
      <w:r w:rsidRPr="00BB2D7B">
        <w:rPr>
          <w:rFonts w:ascii="Arial" w:eastAsia="Times New Roman" w:hAnsi="Arial" w:cs="Arial"/>
          <w:noProof/>
          <w:color w:val="212529"/>
          <w:sz w:val="24"/>
          <w:szCs w:val="24"/>
          <w:lang w:eastAsia="ru-RU"/>
        </w:rPr>
        <w:drawing>
          <wp:inline distT="0" distB="0" distL="0" distR="0">
            <wp:extent cx="1615440" cy="297180"/>
            <wp:effectExtent l="0" t="0" r="3810" b="7620"/>
            <wp:docPr id="53" name="Рисунок 53" descr="http://portal.tek.ru/upload/medialibrary/64a/vez3k8zt0weiww3mkrfrjb3bcbqupucs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 descr="http://portal.tek.ru/upload/medialibrary/64a/vez3k8zt0weiww3mkrfrjb3bcbqupucs/content-img.png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5440" cy="297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> и выбрать файл для вложения</w:t>
      </w:r>
    </w:p>
    <w:p w:rsidR="00BB2D7B" w:rsidRPr="00BB2D7B" w:rsidRDefault="00BB2D7B" w:rsidP="00BB2D7B">
      <w:pPr>
        <w:numPr>
          <w:ilvl w:val="0"/>
          <w:numId w:val="13"/>
        </w:numPr>
        <w:shd w:val="clear" w:color="auto" w:fill="FFFFFF"/>
        <w:spacing w:after="100" w:afterAutospacing="1" w:line="240" w:lineRule="auto"/>
        <w:rPr>
          <w:rFonts w:ascii="Arial" w:eastAsia="Times New Roman" w:hAnsi="Arial" w:cs="Arial"/>
          <w:color w:val="212529"/>
          <w:sz w:val="24"/>
          <w:szCs w:val="24"/>
          <w:lang w:eastAsia="ru-RU"/>
        </w:rPr>
      </w:pP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>при необходимости получения ответа на данное сообщение, в поле «Адрес ответа» внести адрес электронной почты, на который необходимо отправлять ответ к данному сообщению</w:t>
      </w:r>
    </w:p>
    <w:p w:rsidR="00BB2D7B" w:rsidRPr="00BB2D7B" w:rsidRDefault="00BB2D7B" w:rsidP="00BB2D7B">
      <w:pPr>
        <w:shd w:val="clear" w:color="auto" w:fill="FFFFFF"/>
        <w:spacing w:beforeAutospacing="1" w:after="0" w:afterAutospacing="1" w:line="240" w:lineRule="auto"/>
        <w:ind w:left="720"/>
        <w:rPr>
          <w:rFonts w:ascii="Arial" w:eastAsia="Times New Roman" w:hAnsi="Arial" w:cs="Arial"/>
          <w:color w:val="212529"/>
          <w:sz w:val="24"/>
          <w:szCs w:val="24"/>
          <w:lang w:eastAsia="ru-RU"/>
        </w:rPr>
      </w:pP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>и нажать кнопку </w:t>
      </w:r>
      <w:r w:rsidRPr="00BB2D7B">
        <w:rPr>
          <w:rFonts w:ascii="Arial" w:eastAsia="Times New Roman" w:hAnsi="Arial" w:cs="Arial"/>
          <w:noProof/>
          <w:color w:val="212529"/>
          <w:sz w:val="24"/>
          <w:szCs w:val="24"/>
          <w:lang w:eastAsia="ru-RU"/>
        </w:rPr>
        <w:drawing>
          <wp:inline distT="0" distB="0" distL="0" distR="0">
            <wp:extent cx="1234440" cy="350520"/>
            <wp:effectExtent l="0" t="0" r="3810" b="0"/>
            <wp:docPr id="52" name="Рисунок 52" descr="http://portal.tek.ru/upload/medialibrary/f34/95rtahbgtg4xned2q0m9s1rqz41v9oo1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 descr="http://portal.tek.ru/upload/medialibrary/f34/95rtahbgtg4xned2q0m9s1rqz41v9oo1/content-img.png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4440" cy="350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>:</w:t>
      </w:r>
    </w:p>
    <w:p w:rsidR="00BB2D7B" w:rsidRPr="00BB2D7B" w:rsidRDefault="00BB2D7B" w:rsidP="00BB2D7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lastRenderedPageBreak/>
        <w:br/>
      </w:r>
      <w:r w:rsidRPr="00BB2D7B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9875520" cy="4632960"/>
            <wp:effectExtent l="0" t="0" r="0" b="0"/>
            <wp:docPr id="51" name="Рисунок 51" descr="http://portal.tek.ru/upload/medialibrary/ab6/kpjiwdm2t93wnf05th9ivzvw89msnhj0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" descr="http://portal.tek.ru/upload/medialibrary/ab6/kpjiwdm2t93wnf05th9ivzvw89msnhj0/content-img.png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75520" cy="4632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При успешной отправке электронного сообщения Система выдаст соответствующее сообщение: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044440" cy="1607820"/>
            <wp:effectExtent l="0" t="0" r="3810" b="0"/>
            <wp:docPr id="50" name="Рисунок 50" descr="http://portal.tek.ru/upload/medialibrary/f5b/ehmkdmeuy2gm64eeh6aex1xtqlt0uo6o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 descr="http://portal.tek.ru/upload/medialibrary/f5b/ehmkdmeuy2gm64eeh6aex1xtqlt0uo6o/content-img.png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4440" cy="1607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</w:p>
    <w:p w:rsidR="00BB2D7B" w:rsidRPr="00BB2D7B" w:rsidRDefault="00BB2D7B" w:rsidP="00BB2D7B">
      <w:pPr>
        <w:shd w:val="clear" w:color="auto" w:fill="FFFFFF"/>
        <w:spacing w:after="100" w:afterAutospacing="1" w:line="240" w:lineRule="auto"/>
        <w:outlineLvl w:val="2"/>
        <w:rPr>
          <w:rFonts w:ascii="Arial" w:eastAsia="Times New Roman" w:hAnsi="Arial" w:cs="Arial"/>
          <w:b/>
          <w:bCs/>
          <w:color w:val="212529"/>
          <w:sz w:val="27"/>
          <w:szCs w:val="27"/>
          <w:lang w:eastAsia="ru-RU"/>
        </w:rPr>
      </w:pPr>
      <w:r w:rsidRPr="00BB2D7B">
        <w:rPr>
          <w:rFonts w:ascii="Arial" w:eastAsia="Times New Roman" w:hAnsi="Arial" w:cs="Arial"/>
          <w:b/>
          <w:bCs/>
          <w:color w:val="212529"/>
          <w:sz w:val="27"/>
          <w:szCs w:val="27"/>
          <w:lang w:eastAsia="ru-RU"/>
        </w:rPr>
        <w:t>Варианты отчета</w:t>
      </w:r>
    </w:p>
    <w:p w:rsidR="00BB2D7B" w:rsidRPr="00BB2D7B" w:rsidRDefault="00BB2D7B" w:rsidP="00BB2D7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В отчете «Отчет по формированию электронных кассовых чеков» предусмотрена настройка разных вариантов отчета.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Для настройки нового варианта отчета или изменения уже существующего варианта отчета необходимо в меню функциональных кнопок экранной формы нажать кнопку </w:t>
      </w:r>
      <w:r w:rsidRPr="00BB2D7B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303020" cy="373380"/>
            <wp:effectExtent l="0" t="0" r="0" b="7620"/>
            <wp:docPr id="49" name="Рисунок 49" descr="http://portal.tek.ru/upload/medialibrary/47e/259b5gelouwhk13tzogqh9ucghharghr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 descr="http://portal.tek.ru/upload/medialibrary/47e/259b5gelouwhk13tzogqh9ucghharghr/content-img.png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3020" cy="373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 или нажать кнопку </w:t>
      </w:r>
      <w:r w:rsidRPr="00BB2D7B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93420" cy="312420"/>
            <wp:effectExtent l="0" t="0" r="0" b="0"/>
            <wp:docPr id="48" name="Рисунок 48" descr="http://portal.tek.ru/upload/medialibrary/868/8b8p8zj4v6c69riytv8way5se9kuvg30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" descr="http://portal.tek.ru/upload/medialibrary/868/8b8p8zj4v6c69riytv8way5se9kuvg30/content-img.png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3420" cy="312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 и выбрать пункт меню «Прочее» / «Изменить вариант отчета»: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lastRenderedPageBreak/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и выполнить необходимые настройки для изменения (создания) варианта отчета на открывшейся экранной форме «Настройки отчета»: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067300" cy="1348740"/>
            <wp:effectExtent l="0" t="0" r="0" b="3810"/>
            <wp:docPr id="46" name="Рисунок 46" descr="http://portal.tek.ru/upload/medialibrary/a82/psh5t2tmsdjhrfvaxc114dzl4pkkgmln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 descr="http://portal.tek.ru/upload/medialibrary/a82/psh5t2tmsdjhrfvaxc114dzl4pkkgmln/content-img.png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7300" cy="1348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или на открывшейся экранной форме «Изменение варианта отчета»: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9875520" cy="5989320"/>
            <wp:effectExtent l="0" t="0" r="0" b="0"/>
            <wp:docPr id="45" name="Рисунок 45" descr="http://portal.tek.ru/upload/medialibrary/9de/2kcylj6e1dq1korjl7mctkp9t2nwi9kf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" descr="http://portal.tek.ru/upload/medialibrary/9de/2kcylj6e1dq1korjl7mctkp9t2nwi9kf/content-img.png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75520" cy="5989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495300" cy="640080"/>
            <wp:effectExtent l="0" t="0" r="0" b="7620"/>
            <wp:docPr id="44" name="Рисунок 44" descr="http://portal.tek.ru/upload/medialibrary/db5/1xiqtzdpqkxfrx96rz6j5gophoz8ej3g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" descr="http://portal.tek.ru/upload/medialibrary/db5/1xiqtzdpqkxfrx96rz6j5gophoz8ej3g/content-img.png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300" cy="640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 Подробный порядок работы с настройками вариантов отчета описан в инструкции: ЦОД 040000-001-ХХ Общие принципы работы с СКД для построения отчета, где ХХ – номер версии инструкции.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</w:p>
    <w:p w:rsidR="00BB2D7B" w:rsidRPr="00BB2D7B" w:rsidRDefault="00BB2D7B" w:rsidP="00BB2D7B">
      <w:pPr>
        <w:shd w:val="clear" w:color="auto" w:fill="FFFFFF"/>
        <w:spacing w:after="100" w:afterAutospacing="1" w:line="240" w:lineRule="auto"/>
        <w:outlineLvl w:val="2"/>
        <w:rPr>
          <w:rFonts w:ascii="Arial" w:eastAsia="Times New Roman" w:hAnsi="Arial" w:cs="Arial"/>
          <w:b/>
          <w:bCs/>
          <w:color w:val="212529"/>
          <w:sz w:val="27"/>
          <w:szCs w:val="27"/>
          <w:lang w:eastAsia="ru-RU"/>
        </w:rPr>
      </w:pPr>
      <w:bookmarkStart w:id="6" w:name="7"/>
      <w:bookmarkEnd w:id="6"/>
      <w:r w:rsidRPr="00BB2D7B">
        <w:rPr>
          <w:rFonts w:ascii="Arial" w:eastAsia="Times New Roman" w:hAnsi="Arial" w:cs="Arial"/>
          <w:b/>
          <w:bCs/>
          <w:color w:val="212529"/>
          <w:sz w:val="27"/>
          <w:szCs w:val="27"/>
          <w:lang w:eastAsia="ru-RU"/>
        </w:rPr>
        <w:t>Отчет по выданным электронным кассовым чекам по запросам потребителей</w:t>
      </w:r>
    </w:p>
    <w:p w:rsidR="00BB2D7B" w:rsidRPr="00BB2D7B" w:rsidRDefault="00BB2D7B" w:rsidP="00BB2D7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«Отчет по выданным электронным кассовым чекам по запросам потребителей» выводит информацию об электронных кассовых чеках, которые по запросам потребителей были распечатаны или отправлены на электронный адрес потребителя.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86740" cy="525780"/>
            <wp:effectExtent l="0" t="0" r="3810" b="7620"/>
            <wp:docPr id="43" name="Рисунок 43" descr="http://portal.tek.ru/upload/medialibrary/d8e/t03fmeowuff7akg8pbcqlvwko33iuwcc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 descr="http://portal.tek.ru/upload/medialibrary/d8e/t03fmeowuff7akg8pbcqlvwko33iuwcc/content-img.png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740" cy="525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 В отчете выводятся сведения только тем электронным кассовым чекам, которые были распечатаны и отправлены на электронный адрес потребителя из модуля «Рабочий стол специалиста ЦОК», см. инструкцию ЦОД 050000-001-ХХ Рабочий стол специалиста ЦОК, где ХХ – номер версии инструкции.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Для формирования отчета необходимо в меню «ЦОД» в разделе «Сервис» выбрать «Дополнительные отчеты» далее в открывшемся окне выбрать «Отчет по выданным электронным кассовым чекам по запросам потребителей» и нажать кнопку «Выбрать»: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021580" cy="2506980"/>
            <wp:effectExtent l="0" t="0" r="7620" b="7620"/>
            <wp:docPr id="42" name="Рисунок 42" descr="http://portal.tek.ru/upload/medialibrary/b50/tfvo3yu894xij32j7ke9w3721wqayhbj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6" descr="http://portal.tek.ru/upload/medialibrary/b50/tfvo3yu894xij32j7ke9w3721wqayhbj/content-img.png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1580" cy="2506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 xml:space="preserve">В результате будет открыта </w:t>
      </w:r>
      <w:proofErr w:type="spellStart"/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предзаполненная</w:t>
      </w:r>
      <w:proofErr w:type="spellEnd"/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 xml:space="preserve"> экранная форма отчета «Отчет по выданным электронным кассовым чекам по запросам потребителей»: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9875520" cy="2682240"/>
            <wp:effectExtent l="0" t="0" r="0" b="3810"/>
            <wp:docPr id="41" name="Рисунок 41" descr="http://portal.tek.ru/upload/medialibrary/d1e/mhk3aucncfbjwl8fl4a1y4nro5nfv5bk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" descr="http://portal.tek.ru/upload/medialibrary/d1e/mhk3aucncfbjwl8fl4a1y4nro5nfv5bk/content-img.png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75520" cy="2682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</w:p>
    <w:p w:rsidR="00BB2D7B" w:rsidRPr="00BB2D7B" w:rsidRDefault="00BB2D7B" w:rsidP="00BB2D7B">
      <w:pPr>
        <w:shd w:val="clear" w:color="auto" w:fill="FFFFFF"/>
        <w:spacing w:after="100" w:afterAutospacing="1" w:line="240" w:lineRule="auto"/>
        <w:outlineLvl w:val="2"/>
        <w:rPr>
          <w:rFonts w:ascii="Arial" w:eastAsia="Times New Roman" w:hAnsi="Arial" w:cs="Arial"/>
          <w:b/>
          <w:bCs/>
          <w:color w:val="212529"/>
          <w:sz w:val="27"/>
          <w:szCs w:val="27"/>
          <w:lang w:eastAsia="ru-RU"/>
        </w:rPr>
      </w:pPr>
      <w:r w:rsidRPr="00BB2D7B">
        <w:rPr>
          <w:rFonts w:ascii="Arial" w:eastAsia="Times New Roman" w:hAnsi="Arial" w:cs="Arial"/>
          <w:b/>
          <w:bCs/>
          <w:color w:val="212529"/>
          <w:sz w:val="27"/>
          <w:szCs w:val="27"/>
          <w:lang w:eastAsia="ru-RU"/>
        </w:rPr>
        <w:t>Ввод параметров формирования отчета. Формирование отчета</w:t>
      </w:r>
    </w:p>
    <w:p w:rsidR="00BB2D7B" w:rsidRPr="00BB2D7B" w:rsidRDefault="00BB2D7B" w:rsidP="00BB2D7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Далее на открывшейся экранной форме необходимо заполнить поля – параметры формирования отчета: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b/>
          <w:bCs/>
          <w:color w:val="212529"/>
          <w:sz w:val="24"/>
          <w:szCs w:val="24"/>
          <w:shd w:val="clear" w:color="auto" w:fill="FFFFFF"/>
          <w:lang w:eastAsia="ru-RU"/>
        </w:rPr>
        <w:t>«Дата выдачи электронного кассового чека»</w:t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 - начальная и конечная дата периода, за который формируется отчет, поле обязательное для заполнения, по умолчанию заполняется текущим месяцем;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b/>
          <w:bCs/>
          <w:color w:val="212529"/>
          <w:sz w:val="24"/>
          <w:szCs w:val="24"/>
          <w:shd w:val="clear" w:color="auto" w:fill="FFFFFF"/>
          <w:lang w:eastAsia="ru-RU"/>
        </w:rPr>
        <w:t>«Начисление»</w:t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 - если необходимо сформировать отчет по выданным электронным кассовым чеков по документам начислений, то выбрать из выпадающего списка «Да», иначе - «Нет»;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b/>
          <w:bCs/>
          <w:color w:val="212529"/>
          <w:sz w:val="24"/>
          <w:szCs w:val="24"/>
          <w:shd w:val="clear" w:color="auto" w:fill="FFFFFF"/>
          <w:lang w:eastAsia="ru-RU"/>
        </w:rPr>
        <w:t>«Вид документа»</w:t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 - вид платежного документа, по которому формируется отчет, поле необязательное для заполнения, единичный выбор из выпадающего списка; если необходимо сформировать отчет по всем видам документов, то «галка» в поле «Вид документа» не устанавливается;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b/>
          <w:bCs/>
          <w:color w:val="212529"/>
          <w:sz w:val="24"/>
          <w:szCs w:val="24"/>
          <w:shd w:val="clear" w:color="auto" w:fill="FFFFFF"/>
          <w:lang w:eastAsia="ru-RU"/>
        </w:rPr>
        <w:t>«Тип операции»</w:t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 - тип операции в электронном кассовом чеке, по которому формируется отчет, поле необязательное для заполнения, множественный выбор из перечисления («Приход», «Возврат прихода»); если необходимо сформировать отчет по всем типам операций, то «галка» в поле «Тип операции» не устанавливается.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По завершению заполнения полей – параметров формирования отчета необходимо нажать кнопку </w:t>
      </w:r>
      <w:r w:rsidRPr="00BB2D7B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516380" cy="365760"/>
            <wp:effectExtent l="0" t="0" r="7620" b="0"/>
            <wp:docPr id="40" name="Рисунок 40" descr="http://portal.tek.ru/upload/medialibrary/6e1/tg7qsj42pefpj9q4xhwivimd2ao3ztil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" descr="http://portal.tek.ru/upload/medialibrary/6e1/tg7qsj42pefpj9q4xhwivimd2ao3ztil/content-img.pn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6380" cy="365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 для формирования отчета.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В результате в нижней части экранной формы будет сформирован отчет «Отчет по выданным электронным кассовым чекам по запросам потребителей» в соответствии с заданными параметрами: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</w:p>
    <w:p w:rsidR="00BB2D7B" w:rsidRPr="00BB2D7B" w:rsidRDefault="00BB2D7B" w:rsidP="00BB2D7B">
      <w:pPr>
        <w:shd w:val="clear" w:color="auto" w:fill="FFFFFF"/>
        <w:spacing w:after="100" w:afterAutospacing="1" w:line="240" w:lineRule="auto"/>
        <w:outlineLvl w:val="2"/>
        <w:rPr>
          <w:rFonts w:ascii="Arial" w:eastAsia="Times New Roman" w:hAnsi="Arial" w:cs="Arial"/>
          <w:b/>
          <w:bCs/>
          <w:color w:val="212529"/>
          <w:sz w:val="27"/>
          <w:szCs w:val="27"/>
          <w:lang w:eastAsia="ru-RU"/>
        </w:rPr>
      </w:pPr>
      <w:r w:rsidRPr="00BB2D7B">
        <w:rPr>
          <w:rFonts w:ascii="Arial" w:eastAsia="Times New Roman" w:hAnsi="Arial" w:cs="Arial"/>
          <w:b/>
          <w:bCs/>
          <w:color w:val="212529"/>
          <w:sz w:val="27"/>
          <w:szCs w:val="27"/>
          <w:lang w:eastAsia="ru-RU"/>
        </w:rPr>
        <w:t>Поиск текста в отчете</w:t>
      </w:r>
    </w:p>
    <w:p w:rsidR="00BB2D7B" w:rsidRPr="00BB2D7B" w:rsidRDefault="00BB2D7B" w:rsidP="00BB2D7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lastRenderedPageBreak/>
        <w:t>В сформированном отчете можно найти определенный текст, для этого нажать кнопку </w:t>
      </w:r>
      <w:r w:rsidRPr="00BB2D7B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960120" cy="373380"/>
            <wp:effectExtent l="0" t="0" r="0" b="7620"/>
            <wp:docPr id="38" name="Рисунок 38" descr="http://portal.tek.ru/upload/medialibrary/6ff/33ey7rupza5wjmkw079cj0u6g3b2sdlf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" descr="http://portal.tek.ru/upload/medialibrary/6ff/33ey7rupza5wjmkw079cj0u6g3b2sdlf/content-img.png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0120" cy="373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 и на открывшейся экранной форме поиска ввести искомый текст в поле «Искать», указать параметры поиска и нажать кнопку </w:t>
      </w:r>
      <w:r w:rsidRPr="00BB2D7B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234440" cy="342900"/>
            <wp:effectExtent l="0" t="0" r="3810" b="0"/>
            <wp:docPr id="37" name="Рисунок 37" descr="http://portal.tek.ru/upload/medialibrary/ee7/6vs2xvynh8kw5k9qut0n58ycn8e2qyf1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" descr="http://portal.tek.ru/upload/medialibrary/ee7/6vs2xvynh8kw5k9qut0n58ycn8e2qyf1/content-img.png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4440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: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При успешном поиске в сформированном отчете курсор будет установлен на найденном тексте: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</w:p>
    <w:p w:rsidR="00BB2D7B" w:rsidRPr="00BB2D7B" w:rsidRDefault="00BB2D7B" w:rsidP="00BB2D7B">
      <w:pPr>
        <w:shd w:val="clear" w:color="auto" w:fill="FFFFFF"/>
        <w:spacing w:after="100" w:afterAutospacing="1" w:line="240" w:lineRule="auto"/>
        <w:outlineLvl w:val="2"/>
        <w:rPr>
          <w:rFonts w:ascii="Arial" w:eastAsia="Times New Roman" w:hAnsi="Arial" w:cs="Arial"/>
          <w:b/>
          <w:bCs/>
          <w:color w:val="212529"/>
          <w:sz w:val="27"/>
          <w:szCs w:val="27"/>
          <w:lang w:eastAsia="ru-RU"/>
        </w:rPr>
      </w:pPr>
      <w:r w:rsidRPr="00BB2D7B">
        <w:rPr>
          <w:rFonts w:ascii="Arial" w:eastAsia="Times New Roman" w:hAnsi="Arial" w:cs="Arial"/>
          <w:b/>
          <w:bCs/>
          <w:color w:val="212529"/>
          <w:sz w:val="27"/>
          <w:szCs w:val="27"/>
          <w:lang w:eastAsia="ru-RU"/>
        </w:rPr>
        <w:t>Работа с группами строк в отчете</w:t>
      </w:r>
    </w:p>
    <w:p w:rsidR="00BB2D7B" w:rsidRPr="00BB2D7B" w:rsidRDefault="00BB2D7B" w:rsidP="00BB2D7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Если в сформированном отчете необходимо: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</w:p>
    <w:p w:rsidR="00BB2D7B" w:rsidRPr="00BB2D7B" w:rsidRDefault="00BB2D7B" w:rsidP="00BB2D7B">
      <w:pPr>
        <w:numPr>
          <w:ilvl w:val="0"/>
          <w:numId w:val="14"/>
        </w:num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212529"/>
          <w:sz w:val="24"/>
          <w:szCs w:val="24"/>
          <w:lang w:eastAsia="ru-RU"/>
        </w:rPr>
      </w:pP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>развернуть все группы, то нажать кнопку </w:t>
      </w:r>
      <w:r w:rsidRPr="00BB2D7B">
        <w:rPr>
          <w:rFonts w:ascii="Arial" w:eastAsia="Times New Roman" w:hAnsi="Arial" w:cs="Arial"/>
          <w:noProof/>
          <w:color w:val="212529"/>
          <w:sz w:val="24"/>
          <w:szCs w:val="24"/>
          <w:lang w:eastAsia="ru-RU"/>
        </w:rPr>
        <w:drawing>
          <wp:inline distT="0" distB="0" distL="0" distR="0">
            <wp:extent cx="579120" cy="525780"/>
            <wp:effectExtent l="0" t="0" r="0" b="7620"/>
            <wp:docPr id="34" name="Рисунок 34" descr="http://portal.tek.ru/upload/medialibrary/87c/78d37c17kuxd74iidu5jjz7pl23714g9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4" descr="http://portal.tek.ru/upload/medialibrary/87c/78d37c17kuxd74iidu5jjz7pl23714g9/content-img.png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120" cy="525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>, если необходимо развернуть одну группу строк, то нажать кнопку </w:t>
      </w:r>
      <w:r w:rsidRPr="00BB2D7B">
        <w:rPr>
          <w:rFonts w:ascii="Arial" w:eastAsia="Times New Roman" w:hAnsi="Arial" w:cs="Arial"/>
          <w:noProof/>
          <w:color w:val="212529"/>
          <w:sz w:val="24"/>
          <w:szCs w:val="24"/>
          <w:lang w:eastAsia="ru-RU"/>
        </w:rPr>
        <w:drawing>
          <wp:inline distT="0" distB="0" distL="0" distR="0">
            <wp:extent cx="266700" cy="266700"/>
            <wp:effectExtent l="0" t="0" r="0" b="0"/>
            <wp:docPr id="33" name="Рисунок 33" descr="http://portal.tek.ru/upload/medialibrary/a8d/dcizj335pb37ww6qo0j0sgszlxeg8o5e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5" descr="http://portal.tek.ru/upload/medialibrary/a8d/dcizj335pb37ww6qo0j0sgszlxeg8o5e/content-img.png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B2D7B" w:rsidRPr="00BB2D7B" w:rsidRDefault="00BB2D7B" w:rsidP="00BB2D7B">
      <w:pPr>
        <w:numPr>
          <w:ilvl w:val="0"/>
          <w:numId w:val="14"/>
        </w:num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212529"/>
          <w:sz w:val="24"/>
          <w:szCs w:val="24"/>
          <w:lang w:eastAsia="ru-RU"/>
        </w:rPr>
      </w:pP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>свернуть все группы, то нажать кнопку </w:t>
      </w:r>
      <w:r w:rsidRPr="00BB2D7B">
        <w:rPr>
          <w:rFonts w:ascii="Arial" w:eastAsia="Times New Roman" w:hAnsi="Arial" w:cs="Arial"/>
          <w:noProof/>
          <w:color w:val="212529"/>
          <w:sz w:val="24"/>
          <w:szCs w:val="24"/>
          <w:lang w:eastAsia="ru-RU"/>
        </w:rPr>
        <w:drawing>
          <wp:inline distT="0" distB="0" distL="0" distR="0">
            <wp:extent cx="533400" cy="457200"/>
            <wp:effectExtent l="0" t="0" r="0" b="0"/>
            <wp:docPr id="32" name="Рисунок 32" descr="http://portal.tek.ru/upload/medialibrary/7b8/hsvgm56g0l5mx6dg0lv80dgvzunza4iy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6" descr="http://portal.tek.ru/upload/medialibrary/7b8/hsvgm56g0l5mx6dg0lv80dgvzunza4iy/content-img.png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>, если необходимо свернуть одну группу строк, то нажать кнопку </w:t>
      </w:r>
      <w:r w:rsidRPr="00BB2D7B">
        <w:rPr>
          <w:rFonts w:ascii="Arial" w:eastAsia="Times New Roman" w:hAnsi="Arial" w:cs="Arial"/>
          <w:noProof/>
          <w:color w:val="212529"/>
          <w:sz w:val="24"/>
          <w:szCs w:val="24"/>
          <w:lang w:eastAsia="ru-RU"/>
        </w:rPr>
        <w:drawing>
          <wp:inline distT="0" distB="0" distL="0" distR="0">
            <wp:extent cx="266700" cy="220980"/>
            <wp:effectExtent l="0" t="0" r="0" b="7620"/>
            <wp:docPr id="31" name="Рисунок 31" descr="http://portal.tek.ru/upload/medialibrary/f40/1xzfaxfpxjpx9354e9482d2avf0b3rac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7" descr="http://portal.tek.ru/upload/medialibrary/f40/1xzfaxfpxjpx9354e9482d2avf0b3rac/content-img.png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" cy="220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>:</w:t>
      </w:r>
    </w:p>
    <w:p w:rsidR="00BB2D7B" w:rsidRPr="00BB2D7B" w:rsidRDefault="00BB2D7B" w:rsidP="00BB2D7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</w:p>
    <w:p w:rsidR="00BB2D7B" w:rsidRPr="00BB2D7B" w:rsidRDefault="00BB2D7B" w:rsidP="00BB2D7B">
      <w:pPr>
        <w:shd w:val="clear" w:color="auto" w:fill="FFFFFF"/>
        <w:spacing w:after="100" w:afterAutospacing="1" w:line="240" w:lineRule="auto"/>
        <w:outlineLvl w:val="2"/>
        <w:rPr>
          <w:rFonts w:ascii="Arial" w:eastAsia="Times New Roman" w:hAnsi="Arial" w:cs="Arial"/>
          <w:b/>
          <w:bCs/>
          <w:color w:val="212529"/>
          <w:sz w:val="27"/>
          <w:szCs w:val="27"/>
          <w:lang w:eastAsia="ru-RU"/>
        </w:rPr>
      </w:pPr>
      <w:r w:rsidRPr="00BB2D7B">
        <w:rPr>
          <w:rFonts w:ascii="Arial" w:eastAsia="Times New Roman" w:hAnsi="Arial" w:cs="Arial"/>
          <w:b/>
          <w:bCs/>
          <w:color w:val="212529"/>
          <w:sz w:val="27"/>
          <w:szCs w:val="27"/>
          <w:lang w:eastAsia="ru-RU"/>
        </w:rPr>
        <w:t>Суммирование числовых данных в отчете</w:t>
      </w:r>
    </w:p>
    <w:p w:rsidR="00BB2D7B" w:rsidRPr="00BB2D7B" w:rsidRDefault="00BB2D7B" w:rsidP="00BB2D7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В сформированном отчете можно вычислить суммы чисел выделенных ячеек, для этого выделить в Отчете суммируемые ячейки и нажать кнопку </w:t>
      </w:r>
      <w:r w:rsidRPr="00BB2D7B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02920" cy="441960"/>
            <wp:effectExtent l="0" t="0" r="0" b="0"/>
            <wp:docPr id="29" name="Рисунок 29" descr="http://portal.tek.ru/upload/medialibrary/feb/46fdw1g1o24lu91a0apvy00avfmsdctc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9" descr="http://portal.tek.ru/upload/medialibrary/feb/46fdw1g1o24lu91a0apvy00avfmsdctc/content-img.png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920" cy="441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 в меню функциональных клавиш экранной формы: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В результате откроется экранная форма «Показатели выделенных ячеек» с результатом суммирования, для закрытия экранной формы нажать кнопку </w:t>
      </w:r>
      <w:r w:rsidRPr="00BB2D7B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112520" cy="373380"/>
            <wp:effectExtent l="0" t="0" r="0" b="7620"/>
            <wp:docPr id="27" name="Рисунок 27" descr="http://portal.tek.ru/upload/medialibrary/0bd/9ucksuvz7lizs4z6g1hum5x46l9r8lar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http://portal.tek.ru/upload/medialibrary/0bd/9ucksuvz7lizs4z6g1hum5x46l9r8lar/content-img.png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2520" cy="373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: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059680" cy="4648200"/>
            <wp:effectExtent l="0" t="0" r="7620" b="0"/>
            <wp:docPr id="26" name="Рисунок 26" descr="http://portal.tek.ru/upload/medialibrary/265/fckr9tkmv5de8dng948kmogm5vqgrkbr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" descr="http://portal.tek.ru/upload/medialibrary/265/fckr9tkmv5de8dng948kmogm5vqgrkbr/content-img.png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9680" cy="464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</w:p>
    <w:p w:rsidR="00BB2D7B" w:rsidRPr="00BB2D7B" w:rsidRDefault="00BB2D7B" w:rsidP="00BB2D7B">
      <w:pPr>
        <w:shd w:val="clear" w:color="auto" w:fill="FFFFFF"/>
        <w:spacing w:after="100" w:afterAutospacing="1" w:line="240" w:lineRule="auto"/>
        <w:outlineLvl w:val="2"/>
        <w:rPr>
          <w:rFonts w:ascii="Arial" w:eastAsia="Times New Roman" w:hAnsi="Arial" w:cs="Arial"/>
          <w:b/>
          <w:bCs/>
          <w:color w:val="212529"/>
          <w:sz w:val="27"/>
          <w:szCs w:val="27"/>
          <w:lang w:eastAsia="ru-RU"/>
        </w:rPr>
      </w:pPr>
      <w:r w:rsidRPr="00BB2D7B">
        <w:rPr>
          <w:rFonts w:ascii="Arial" w:eastAsia="Times New Roman" w:hAnsi="Arial" w:cs="Arial"/>
          <w:b/>
          <w:bCs/>
          <w:color w:val="212529"/>
          <w:sz w:val="27"/>
          <w:szCs w:val="27"/>
          <w:lang w:eastAsia="ru-RU"/>
        </w:rPr>
        <w:t>Печать отчета</w:t>
      </w:r>
    </w:p>
    <w:p w:rsidR="00BB2D7B" w:rsidRPr="00BB2D7B" w:rsidRDefault="00BB2D7B" w:rsidP="00BB2D7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Для предварительного просмотра сформированного отчета необходимо нажать кнопку </w:t>
      </w:r>
      <w:r w:rsidRPr="00BB2D7B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18160" cy="464820"/>
            <wp:effectExtent l="0" t="0" r="0" b="0"/>
            <wp:docPr id="25" name="Рисунок 25" descr="http://portal.tek.ru/upload/medialibrary/1dd/92ba2o7hpwbff55b6g3apjztvd1xp73a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3" descr="http://portal.tek.ru/upload/medialibrary/1dd/92ba2o7hpwbff55b6g3apjztvd1xp73a/content-img.png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160" cy="464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 в меню функциональных клавиш экранной формы: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Для печати сформированного отчета необходимо в меню функциональных клавиш экранной формы нажать кнопку </w:t>
      </w:r>
      <w:r w:rsidRPr="00BB2D7B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41960" cy="373380"/>
            <wp:effectExtent l="0" t="0" r="0" b="7620"/>
            <wp:docPr id="23" name="Рисунок 23" descr="http://portal.tek.ru/upload/medialibrary/354/sfo25wrf5es7uh7isr6iob5ctlrsy8n7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5" descr="http://portal.tek.ru/upload/medialibrary/354/sfo25wrf5es7uh7isr6iob5ctlrsy8n7/content-img.png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960" cy="373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, затем в открывшемся окне выбрать принтер, ввести количество копий, при необходимости указать другие параметры печати и нажать кнопку </w:t>
      </w:r>
      <w:r w:rsidRPr="00BB2D7B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165860" cy="365760"/>
            <wp:effectExtent l="0" t="0" r="0" b="0"/>
            <wp:docPr id="22" name="Рисунок 22" descr="http://portal.tek.ru/upload/medialibrary/983/sh3tiae7k75se7e70x9bhme3pc9us6nd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6" descr="http://portal.tek.ru/upload/medialibrary/983/sh3tiae7k75se7e70x9bhme3pc9us6nd/content-img.pn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5860" cy="365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: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</w:p>
    <w:p w:rsidR="00BB2D7B" w:rsidRPr="00BB2D7B" w:rsidRDefault="00BB2D7B" w:rsidP="00BB2D7B">
      <w:pPr>
        <w:shd w:val="clear" w:color="auto" w:fill="FFFFFF"/>
        <w:spacing w:after="100" w:afterAutospacing="1" w:line="240" w:lineRule="auto"/>
        <w:outlineLvl w:val="2"/>
        <w:rPr>
          <w:rFonts w:ascii="Arial" w:eastAsia="Times New Roman" w:hAnsi="Arial" w:cs="Arial"/>
          <w:b/>
          <w:bCs/>
          <w:color w:val="212529"/>
          <w:sz w:val="27"/>
          <w:szCs w:val="27"/>
          <w:lang w:eastAsia="ru-RU"/>
        </w:rPr>
      </w:pPr>
      <w:r w:rsidRPr="00BB2D7B">
        <w:rPr>
          <w:rFonts w:ascii="Arial" w:eastAsia="Times New Roman" w:hAnsi="Arial" w:cs="Arial"/>
          <w:b/>
          <w:bCs/>
          <w:color w:val="212529"/>
          <w:sz w:val="27"/>
          <w:szCs w:val="27"/>
          <w:lang w:eastAsia="ru-RU"/>
        </w:rPr>
        <w:t>Сохранение отчета</w:t>
      </w:r>
    </w:p>
    <w:p w:rsidR="00BB2D7B" w:rsidRPr="00BB2D7B" w:rsidRDefault="00BB2D7B" w:rsidP="00BB2D7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lastRenderedPageBreak/>
        <w:t>Сформированный отчет можно сохранить в необходимом формате, для этого нажать кнопку </w:t>
      </w:r>
      <w:r w:rsidRPr="00BB2D7B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02920" cy="487680"/>
            <wp:effectExtent l="0" t="0" r="0" b="7620"/>
            <wp:docPr id="20" name="Рисунок 20" descr="http://portal.tek.ru/upload/medialibrary/863/3dqqn6fzeds2lu75gqurfgna8k109v4s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8" descr="http://portal.tek.ru/upload/medialibrary/863/3dqqn6fzeds2lu75gqurfgna8k109v4s/content-img.png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920" cy="487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 в меню функциональных клавиш: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затем на открывшейся экранной форме выбрать папку сохранения отчета, ввести имя сохраняемого отчета, из выпадающего списка выбрать тип сохраняемого файла и нажать кнопку </w:t>
      </w:r>
      <w:r w:rsidRPr="00BB2D7B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089660" cy="297180"/>
            <wp:effectExtent l="0" t="0" r="0" b="7620"/>
            <wp:docPr id="18" name="Рисунок 18" descr="http://portal.tek.ru/upload/medialibrary/a34/wu1uhwlxnzeuae8ak4hzldr5wkrprq3i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0" descr="http://portal.tek.ru/upload/medialibrary/a34/wu1uhwlxnzeuae8ak4hzldr5wkrprq3i/content-img.png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9660" cy="297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: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265420" cy="2331720"/>
            <wp:effectExtent l="0" t="0" r="0" b="0"/>
            <wp:docPr id="17" name="Рисунок 17" descr="http://portal.tek.ru/upload/medialibrary/9d6/jxufd6c66fvj7nf2lv1vmdno3zezyofb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1" descr="http://portal.tek.ru/upload/medialibrary/9d6/jxufd6c66fvj7nf2lv1vmdno3zezyofb/content-img.png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5420" cy="2331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</w:p>
    <w:p w:rsidR="00BB2D7B" w:rsidRPr="00BB2D7B" w:rsidRDefault="00BB2D7B" w:rsidP="00BB2D7B">
      <w:pPr>
        <w:shd w:val="clear" w:color="auto" w:fill="FFFFFF"/>
        <w:spacing w:after="100" w:afterAutospacing="1" w:line="240" w:lineRule="auto"/>
        <w:outlineLvl w:val="2"/>
        <w:rPr>
          <w:rFonts w:ascii="Arial" w:eastAsia="Times New Roman" w:hAnsi="Arial" w:cs="Arial"/>
          <w:b/>
          <w:bCs/>
          <w:color w:val="212529"/>
          <w:sz w:val="27"/>
          <w:szCs w:val="27"/>
          <w:lang w:eastAsia="ru-RU"/>
        </w:rPr>
      </w:pPr>
      <w:r w:rsidRPr="00BB2D7B">
        <w:rPr>
          <w:rFonts w:ascii="Arial" w:eastAsia="Times New Roman" w:hAnsi="Arial" w:cs="Arial"/>
          <w:b/>
          <w:bCs/>
          <w:color w:val="212529"/>
          <w:sz w:val="27"/>
          <w:szCs w:val="27"/>
          <w:lang w:eastAsia="ru-RU"/>
        </w:rPr>
        <w:t>Отправка отчета по электронной почте</w:t>
      </w:r>
    </w:p>
    <w:p w:rsidR="00BB2D7B" w:rsidRPr="00BB2D7B" w:rsidRDefault="00BB2D7B" w:rsidP="00BB2D7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Сформированный отчет  вложением к электронному сообщению можно отправить на адрес электронной почты, для этого необходимо нажать кнопку </w:t>
      </w:r>
      <w:r w:rsidRPr="00BB2D7B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87680" cy="449580"/>
            <wp:effectExtent l="0" t="0" r="7620" b="7620"/>
            <wp:docPr id="16" name="Рисунок 16" descr="http://portal.tek.ru/upload/medialibrary/566/emx5ad2aw1dae8e93f66fihttitue7hi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2" descr="http://portal.tek.ru/upload/medialibrary/566/emx5ad2aw1dae8e93f66fihttitue7hi/content-img.png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680" cy="449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 меню функциональных клавиш: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 xml:space="preserve">В результате откроется экранная форма отправки отчета, на которой необходимо галкой отметить формат вложения (отчета), установить галку при необходимости упаковать вложение в архив </w:t>
      </w:r>
      <w:proofErr w:type="spellStart"/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zip</w:t>
      </w:r>
      <w:proofErr w:type="spellEnd"/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 xml:space="preserve"> и нажать кнопку </w:t>
      </w:r>
      <w:r w:rsidRPr="00BB2D7B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303020" cy="320040"/>
            <wp:effectExtent l="0" t="0" r="0" b="3810"/>
            <wp:docPr id="14" name="Рисунок 14" descr="http://portal.tek.ru/upload/medialibrary/2b7/ud530hpkt5lite8han8a0ft2l9c0j7sn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4" descr="http://portal.tek.ru/upload/medialibrary/2b7/ud530hpkt5lite8han8a0ft2l9c0j7sn/content-img.png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3020" cy="320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: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082540" cy="4030980"/>
            <wp:effectExtent l="0" t="0" r="3810" b="7620"/>
            <wp:docPr id="13" name="Рисунок 13" descr="http://portal.tek.ru/upload/medialibrary/3ab/vq30ldmpvvi487ga0r95xg498nfeoqkt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5" descr="http://portal.tek.ru/upload/medialibrary/3ab/vq30ldmpvvi487ga0r95xg498nfeoqkt/content-img.png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2540" cy="4030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Далее откроется экранная форма «Отправка сообщения», на этой форме необходимо внести параметры электронного сообщения: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</w:p>
    <w:p w:rsidR="00BB2D7B" w:rsidRPr="00BB2D7B" w:rsidRDefault="00BB2D7B" w:rsidP="00BB2D7B">
      <w:pPr>
        <w:numPr>
          <w:ilvl w:val="0"/>
          <w:numId w:val="15"/>
        </w:num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212529"/>
          <w:sz w:val="24"/>
          <w:szCs w:val="24"/>
          <w:lang w:eastAsia="ru-RU"/>
        </w:rPr>
      </w:pP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>в поле «Кому» внести адрес электронной почты, на который отправляется отчет</w:t>
      </w:r>
    </w:p>
    <w:p w:rsidR="00BB2D7B" w:rsidRPr="00BB2D7B" w:rsidRDefault="00BB2D7B" w:rsidP="00BB2D7B">
      <w:pPr>
        <w:numPr>
          <w:ilvl w:val="0"/>
          <w:numId w:val="15"/>
        </w:num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212529"/>
          <w:sz w:val="24"/>
          <w:szCs w:val="24"/>
          <w:lang w:eastAsia="ru-RU"/>
        </w:rPr>
      </w:pP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>в поле «Тема» указать тему письма</w:t>
      </w:r>
    </w:p>
    <w:p w:rsidR="00BB2D7B" w:rsidRPr="00BB2D7B" w:rsidRDefault="00BB2D7B" w:rsidP="00BB2D7B">
      <w:pPr>
        <w:numPr>
          <w:ilvl w:val="0"/>
          <w:numId w:val="15"/>
        </w:num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212529"/>
          <w:sz w:val="24"/>
          <w:szCs w:val="24"/>
          <w:lang w:eastAsia="ru-RU"/>
        </w:rPr>
      </w:pP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>при необходимости, ввести текст письма</w:t>
      </w:r>
    </w:p>
    <w:p w:rsidR="00BB2D7B" w:rsidRPr="00BB2D7B" w:rsidRDefault="00BB2D7B" w:rsidP="00BB2D7B">
      <w:pPr>
        <w:numPr>
          <w:ilvl w:val="0"/>
          <w:numId w:val="15"/>
        </w:num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212529"/>
          <w:sz w:val="24"/>
          <w:szCs w:val="24"/>
          <w:lang w:eastAsia="ru-RU"/>
        </w:rPr>
      </w:pP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>при необходимости добавить вложение, нажать кнопку </w:t>
      </w:r>
      <w:r w:rsidRPr="00BB2D7B">
        <w:rPr>
          <w:rFonts w:ascii="Arial" w:eastAsia="Times New Roman" w:hAnsi="Arial" w:cs="Arial"/>
          <w:noProof/>
          <w:color w:val="212529"/>
          <w:sz w:val="24"/>
          <w:szCs w:val="24"/>
          <w:lang w:eastAsia="ru-RU"/>
        </w:rPr>
        <w:drawing>
          <wp:inline distT="0" distB="0" distL="0" distR="0">
            <wp:extent cx="1615440" cy="297180"/>
            <wp:effectExtent l="0" t="0" r="3810" b="7620"/>
            <wp:docPr id="12" name="Рисунок 12" descr="http://portal.tek.ru/upload/medialibrary/64a/vez3k8zt0weiww3mkrfrjb3bcbqupucs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6" descr="http://portal.tek.ru/upload/medialibrary/64a/vez3k8zt0weiww3mkrfrjb3bcbqupucs/content-img.png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5440" cy="297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> и выбрать файл для вложения</w:t>
      </w:r>
    </w:p>
    <w:p w:rsidR="00BB2D7B" w:rsidRPr="00BB2D7B" w:rsidRDefault="00BB2D7B" w:rsidP="00BB2D7B">
      <w:pPr>
        <w:numPr>
          <w:ilvl w:val="0"/>
          <w:numId w:val="15"/>
        </w:numPr>
        <w:shd w:val="clear" w:color="auto" w:fill="FFFFFF"/>
        <w:spacing w:after="100" w:afterAutospacing="1" w:line="240" w:lineRule="auto"/>
        <w:rPr>
          <w:rFonts w:ascii="Arial" w:eastAsia="Times New Roman" w:hAnsi="Arial" w:cs="Arial"/>
          <w:color w:val="212529"/>
          <w:sz w:val="24"/>
          <w:szCs w:val="24"/>
          <w:lang w:eastAsia="ru-RU"/>
        </w:rPr>
      </w:pP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>при необходимости получения ответа на данное сообщение, в поле «Адрес ответа» внести адрес электронной почты, на который необходимо отправлять ответ к данному сообщению</w:t>
      </w:r>
    </w:p>
    <w:p w:rsidR="00BB2D7B" w:rsidRPr="00BB2D7B" w:rsidRDefault="00BB2D7B" w:rsidP="00BB2D7B">
      <w:pPr>
        <w:shd w:val="clear" w:color="auto" w:fill="FFFFFF"/>
        <w:spacing w:beforeAutospacing="1" w:after="0" w:afterAutospacing="1" w:line="240" w:lineRule="auto"/>
        <w:ind w:left="720"/>
        <w:rPr>
          <w:rFonts w:ascii="Arial" w:eastAsia="Times New Roman" w:hAnsi="Arial" w:cs="Arial"/>
          <w:color w:val="212529"/>
          <w:sz w:val="24"/>
          <w:szCs w:val="24"/>
          <w:lang w:eastAsia="ru-RU"/>
        </w:rPr>
      </w:pP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>и нажать кнопку </w:t>
      </w:r>
      <w:r w:rsidRPr="00BB2D7B">
        <w:rPr>
          <w:rFonts w:ascii="Arial" w:eastAsia="Times New Roman" w:hAnsi="Arial" w:cs="Arial"/>
          <w:noProof/>
          <w:color w:val="212529"/>
          <w:sz w:val="24"/>
          <w:szCs w:val="24"/>
          <w:lang w:eastAsia="ru-RU"/>
        </w:rPr>
        <w:drawing>
          <wp:inline distT="0" distB="0" distL="0" distR="0">
            <wp:extent cx="1234440" cy="350520"/>
            <wp:effectExtent l="0" t="0" r="3810" b="0"/>
            <wp:docPr id="11" name="Рисунок 11" descr="http://portal.tek.ru/upload/medialibrary/f34/95rtahbgtg4xned2q0m9s1rqz41v9oo1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7" descr="http://portal.tek.ru/upload/medialibrary/f34/95rtahbgtg4xned2q0m9s1rqz41v9oo1/content-img.png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4440" cy="350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>:</w:t>
      </w:r>
    </w:p>
    <w:p w:rsidR="00BB2D7B" w:rsidRPr="00BB2D7B" w:rsidRDefault="00BB2D7B" w:rsidP="00BB2D7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bookmarkStart w:id="7" w:name="_GoBack"/>
      <w:bookmarkEnd w:id="7"/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При успешной отправке электронного сообщения Система выдаст соответствующее сообщение: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044440" cy="1607820"/>
            <wp:effectExtent l="0" t="0" r="3810" b="0"/>
            <wp:docPr id="9" name="Рисунок 9" descr="http://portal.tek.ru/upload/medialibrary/f5b/ehmkdmeuy2gm64eeh6aex1xtqlt0uo6o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9" descr="http://portal.tek.ru/upload/medialibrary/f5b/ehmkdmeuy2gm64eeh6aex1xtqlt0uo6o/content-img.png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4440" cy="1607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</w:p>
    <w:p w:rsidR="00BB2D7B" w:rsidRPr="00BB2D7B" w:rsidRDefault="00BB2D7B" w:rsidP="00BB2D7B">
      <w:pPr>
        <w:shd w:val="clear" w:color="auto" w:fill="FFFFFF"/>
        <w:spacing w:after="100" w:afterAutospacing="1" w:line="240" w:lineRule="auto"/>
        <w:outlineLvl w:val="2"/>
        <w:rPr>
          <w:rFonts w:ascii="Arial" w:eastAsia="Times New Roman" w:hAnsi="Arial" w:cs="Arial"/>
          <w:b/>
          <w:bCs/>
          <w:color w:val="212529"/>
          <w:sz w:val="27"/>
          <w:szCs w:val="27"/>
          <w:lang w:eastAsia="ru-RU"/>
        </w:rPr>
      </w:pPr>
      <w:r w:rsidRPr="00BB2D7B">
        <w:rPr>
          <w:rFonts w:ascii="Arial" w:eastAsia="Times New Roman" w:hAnsi="Arial" w:cs="Arial"/>
          <w:b/>
          <w:bCs/>
          <w:color w:val="212529"/>
          <w:sz w:val="27"/>
          <w:szCs w:val="27"/>
          <w:lang w:eastAsia="ru-RU"/>
        </w:rPr>
        <w:t>Варианты отчета</w:t>
      </w:r>
    </w:p>
    <w:p w:rsidR="00BB2D7B" w:rsidRPr="00BB2D7B" w:rsidRDefault="00BB2D7B" w:rsidP="00BB2D7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В отчете «Отчет по выданным электронным кассовым чекам по запросам потребителей» предусмотрена настройка разных вариантов отчета.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Для настройки нового варианта отчета или изменения уже существующего варианта отчета необходимо в меню функциональных кнопок экранной формы нажать кнопку </w:t>
      </w:r>
      <w:r w:rsidRPr="00BB2D7B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303020" cy="373380"/>
            <wp:effectExtent l="0" t="0" r="0" b="7620"/>
            <wp:docPr id="8" name="Рисунок 8" descr="http://portal.tek.ru/upload/medialibrary/47e/259b5gelouwhk13tzogqh9ucghharghr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0" descr="http://portal.tek.ru/upload/medialibrary/47e/259b5gelouwhk13tzogqh9ucghharghr/content-img.png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3020" cy="373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 или нажать кнопку </w:t>
      </w:r>
      <w:r w:rsidRPr="00BB2D7B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93420" cy="312420"/>
            <wp:effectExtent l="0" t="0" r="0" b="0"/>
            <wp:docPr id="7" name="Рисунок 7" descr="http://portal.tek.ru/upload/medialibrary/868/8b8p8zj4v6c69riytv8way5se9kuvg30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1" descr="http://portal.tek.ru/upload/medialibrary/868/8b8p8zj4v6c69riytv8way5se9kuvg30/content-img.png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3420" cy="312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 и выбрать пункт меню «Прочее» / «Изменить вариант отчета»: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и выполнить необходимые настройки для изменения (создания) варианта отчета на открывшейся экранной форме «Настройки отчета»: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044440" cy="1150620"/>
            <wp:effectExtent l="0" t="0" r="3810" b="0"/>
            <wp:docPr id="5" name="Рисунок 5" descr="http://portal.tek.ru/upload/medialibrary/341/do7tassqu0wj3n6etok8enr3vjdayedy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3" descr="http://portal.tek.ru/upload/medialibrary/341/do7tassqu0wj3n6etok8enr3vjdayedy/content-img.png"/>
                    <pic:cNvPicPr>
                      <a:picLocks noChangeAspect="1" noChangeArrowheads="1"/>
                    </pic:cNvPicPr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4440" cy="1150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или на открывшейся экранной форме «Изменение варианта отчета»: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9875520" cy="6614160"/>
            <wp:effectExtent l="0" t="0" r="0" b="0"/>
            <wp:docPr id="4" name="Рисунок 4" descr="http://portal.tek.ru/upload/medialibrary/efb/cb7x2wu5iedbp8zehwv1b2yqo6vh0no7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4" descr="http://portal.tek.ru/upload/medialibrary/efb/cb7x2wu5iedbp8zehwv1b2yqo6vh0no7/content-img.png"/>
                    <pic:cNvPicPr>
                      <a:picLocks noChangeAspect="1" noChangeArrowheads="1"/>
                    </pic:cNvPicPr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75520" cy="6614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342900" cy="441960"/>
            <wp:effectExtent l="0" t="0" r="0" b="0"/>
            <wp:docPr id="3" name="Рисунок 3" descr="http://portal.tek.ru/upload/medialibrary/e3b/ok3sg50ddfvditx2w8ie0ng6q5vosj1a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5" descr="http://portal.tek.ru/upload/medialibrary/e3b/ok3sg50ddfvditx2w8ie0ng6q5vosj1a/content-img.png"/>
                    <pic:cNvPicPr>
                      <a:picLocks noChangeAspect="1" noChangeArrowheads="1"/>
                    </pic:cNvPicPr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" cy="441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 Подробный порядок работы с настройками вариантов отчета описан в инструкции: ЦОД 040000-001-ХХ Общие принципы работы с СКД для построения отчета, где ХХ – номер версии инструкции.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</w:p>
    <w:p w:rsidR="00BB2D7B" w:rsidRPr="00BB2D7B" w:rsidRDefault="00BB2D7B" w:rsidP="00BB2D7B">
      <w:pPr>
        <w:shd w:val="clear" w:color="auto" w:fill="FFFFFF"/>
        <w:spacing w:after="100" w:afterAutospacing="1" w:line="240" w:lineRule="auto"/>
        <w:outlineLvl w:val="2"/>
        <w:rPr>
          <w:rFonts w:ascii="Arial" w:eastAsia="Times New Roman" w:hAnsi="Arial" w:cs="Arial"/>
          <w:b/>
          <w:bCs/>
          <w:color w:val="212529"/>
          <w:sz w:val="27"/>
          <w:szCs w:val="27"/>
          <w:lang w:eastAsia="ru-RU"/>
        </w:rPr>
      </w:pPr>
      <w:bookmarkStart w:id="8" w:name="8"/>
      <w:bookmarkEnd w:id="8"/>
      <w:r w:rsidRPr="00BB2D7B">
        <w:rPr>
          <w:rFonts w:ascii="Arial" w:eastAsia="Times New Roman" w:hAnsi="Arial" w:cs="Arial"/>
          <w:b/>
          <w:bCs/>
          <w:color w:val="212529"/>
          <w:sz w:val="27"/>
          <w:szCs w:val="27"/>
          <w:lang w:eastAsia="ru-RU"/>
        </w:rPr>
        <w:t>Отчет «Контроль кассовых чеков ОФД»</w:t>
      </w:r>
    </w:p>
    <w:p w:rsidR="00BB2D7B" w:rsidRPr="00BB2D7B" w:rsidRDefault="00BB2D7B" w:rsidP="00BB2D7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Отчет «Контроль кассовых чеков ОФД» формируется с целью обеспечения пользователей информацией для контроля за соблюдением закона от 22.05.2003 № 54-ФЗ в части полноты передачи документов оператору фискальных данных.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 xml:space="preserve">Расположение отчета в меню: Отчеты – Отчеты пользователя – ЦОД – Учет </w:t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lastRenderedPageBreak/>
        <w:t>платежей.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9608820" cy="2674620"/>
            <wp:effectExtent l="0" t="0" r="0" b="0"/>
            <wp:docPr id="2" name="Рисунок 2" descr="http://portal.tek.ru/upload/medialibrary/102/5zv9a00n2e461xewaxnyxx6ff1st9xv3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6" descr="http://portal.tek.ru/upload/medialibrary/102/5zv9a00n2e461xewaxnyxx6ff1st9xv3/content-img.png"/>
                    <pic:cNvPicPr>
                      <a:picLocks noChangeAspect="1" noChangeArrowheads="1"/>
                    </pic:cNvPicPr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08820" cy="2674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Варианты формирования отчета: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</w:p>
    <w:p w:rsidR="00BB2D7B" w:rsidRPr="00BB2D7B" w:rsidRDefault="00BB2D7B" w:rsidP="00BB2D7B">
      <w:pPr>
        <w:numPr>
          <w:ilvl w:val="0"/>
          <w:numId w:val="16"/>
        </w:num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212529"/>
          <w:sz w:val="24"/>
          <w:szCs w:val="24"/>
          <w:lang w:eastAsia="ru-RU"/>
        </w:rPr>
      </w:pP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 xml:space="preserve">Отчёт по </w:t>
      </w:r>
      <w:proofErr w:type="spellStart"/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>фискализации</w:t>
      </w:r>
      <w:proofErr w:type="spellEnd"/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 xml:space="preserve"> документов "Оплата" и "Возврат оплаты"</w:t>
      </w:r>
    </w:p>
    <w:p w:rsidR="00BB2D7B" w:rsidRPr="00BB2D7B" w:rsidRDefault="00BB2D7B" w:rsidP="00BB2D7B">
      <w:pPr>
        <w:numPr>
          <w:ilvl w:val="0"/>
          <w:numId w:val="16"/>
        </w:num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212529"/>
          <w:sz w:val="24"/>
          <w:szCs w:val="24"/>
          <w:lang w:eastAsia="ru-RU"/>
        </w:rPr>
      </w:pP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 xml:space="preserve">Отчёт по </w:t>
      </w:r>
      <w:proofErr w:type="spellStart"/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>фискализации</w:t>
      </w:r>
      <w:proofErr w:type="spellEnd"/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 xml:space="preserve"> документов "Оплата" и "Возврат оплаты" с детализацией по документам</w:t>
      </w:r>
    </w:p>
    <w:p w:rsidR="00BB2D7B" w:rsidRPr="00BB2D7B" w:rsidRDefault="00BB2D7B" w:rsidP="00BB2D7B">
      <w:pPr>
        <w:numPr>
          <w:ilvl w:val="0"/>
          <w:numId w:val="16"/>
        </w:num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212529"/>
          <w:sz w:val="24"/>
          <w:szCs w:val="24"/>
          <w:lang w:eastAsia="ru-RU"/>
        </w:rPr>
      </w:pP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 xml:space="preserve">Перечень ошибок, выявленных при </w:t>
      </w:r>
      <w:proofErr w:type="spellStart"/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>фискализации</w:t>
      </w:r>
      <w:proofErr w:type="spellEnd"/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 xml:space="preserve"> документов "Оплата" и "Возврат оплаты"</w:t>
      </w:r>
    </w:p>
    <w:p w:rsidR="00BB2D7B" w:rsidRPr="00BB2D7B" w:rsidRDefault="00BB2D7B" w:rsidP="00BB2D7B">
      <w:pPr>
        <w:numPr>
          <w:ilvl w:val="0"/>
          <w:numId w:val="16"/>
        </w:num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212529"/>
          <w:sz w:val="24"/>
          <w:szCs w:val="24"/>
          <w:lang w:eastAsia="ru-RU"/>
        </w:rPr>
      </w:pP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 xml:space="preserve">Отчёт по </w:t>
      </w:r>
      <w:proofErr w:type="spellStart"/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>фискализации</w:t>
      </w:r>
      <w:proofErr w:type="spellEnd"/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 xml:space="preserve"> документов "Расчет услуг" и "Перерасчеты по начислениям"</w:t>
      </w:r>
    </w:p>
    <w:p w:rsidR="00BB2D7B" w:rsidRPr="00BB2D7B" w:rsidRDefault="00BB2D7B" w:rsidP="00BB2D7B">
      <w:pPr>
        <w:numPr>
          <w:ilvl w:val="0"/>
          <w:numId w:val="16"/>
        </w:num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212529"/>
          <w:sz w:val="24"/>
          <w:szCs w:val="24"/>
          <w:lang w:eastAsia="ru-RU"/>
        </w:rPr>
      </w:pP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 xml:space="preserve">Отчёт по </w:t>
      </w:r>
      <w:proofErr w:type="spellStart"/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>фискализации</w:t>
      </w:r>
      <w:proofErr w:type="spellEnd"/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 xml:space="preserve"> документов "Расчет услуг" и "Перерасчеты по начислениям" с детализацией по документам"</w:t>
      </w:r>
    </w:p>
    <w:p w:rsidR="00BB2D7B" w:rsidRPr="00BB2D7B" w:rsidRDefault="00BB2D7B" w:rsidP="00BB2D7B">
      <w:pPr>
        <w:numPr>
          <w:ilvl w:val="0"/>
          <w:numId w:val="16"/>
        </w:num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212529"/>
          <w:sz w:val="24"/>
          <w:szCs w:val="24"/>
          <w:lang w:eastAsia="ru-RU"/>
        </w:rPr>
      </w:pP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 xml:space="preserve">Перечень ошибок, выявленных при </w:t>
      </w:r>
      <w:proofErr w:type="spellStart"/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>фискализации</w:t>
      </w:r>
      <w:proofErr w:type="spellEnd"/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 xml:space="preserve"> документов "Расчет услуг" и "Перерасчеты по начислениям"</w:t>
      </w:r>
    </w:p>
    <w:p w:rsidR="00BB2D7B" w:rsidRPr="00BB2D7B" w:rsidRDefault="00BB2D7B" w:rsidP="00BB2D7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Отборы в отчете: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</w:p>
    <w:p w:rsidR="00BB2D7B" w:rsidRPr="00BB2D7B" w:rsidRDefault="00BB2D7B" w:rsidP="00BB2D7B">
      <w:pPr>
        <w:numPr>
          <w:ilvl w:val="0"/>
          <w:numId w:val="17"/>
        </w:num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212529"/>
          <w:sz w:val="24"/>
          <w:szCs w:val="24"/>
          <w:lang w:eastAsia="ru-RU"/>
        </w:rPr>
      </w:pP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>Период – задать период отбора документов</w:t>
      </w:r>
    </w:p>
    <w:p w:rsidR="00BB2D7B" w:rsidRPr="00BB2D7B" w:rsidRDefault="00BB2D7B" w:rsidP="00BB2D7B">
      <w:pPr>
        <w:numPr>
          <w:ilvl w:val="0"/>
          <w:numId w:val="17"/>
        </w:num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212529"/>
          <w:sz w:val="24"/>
          <w:szCs w:val="24"/>
          <w:lang w:eastAsia="ru-RU"/>
        </w:rPr>
      </w:pP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>Контрольная дата – задать дату, на которую будет проверяться список документов</w:t>
      </w:r>
    </w:p>
    <w:p w:rsidR="00BB2D7B" w:rsidRPr="00BB2D7B" w:rsidRDefault="00BB2D7B" w:rsidP="00BB2D7B">
      <w:pPr>
        <w:numPr>
          <w:ilvl w:val="0"/>
          <w:numId w:val="17"/>
        </w:num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212529"/>
          <w:sz w:val="24"/>
          <w:szCs w:val="24"/>
          <w:lang w:eastAsia="ru-RU"/>
        </w:rPr>
      </w:pP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>Вариант – выбрать вариант отчета</w:t>
      </w:r>
    </w:p>
    <w:p w:rsidR="00BB2D7B" w:rsidRPr="00BB2D7B" w:rsidRDefault="00BB2D7B" w:rsidP="00BB2D7B">
      <w:pPr>
        <w:numPr>
          <w:ilvl w:val="0"/>
          <w:numId w:val="17"/>
        </w:num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212529"/>
          <w:sz w:val="24"/>
          <w:szCs w:val="24"/>
          <w:lang w:eastAsia="ru-RU"/>
        </w:rPr>
      </w:pP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>МРО – выбрать подразделение из списка, возможно выбрать несколько значений</w:t>
      </w:r>
    </w:p>
    <w:p w:rsidR="00BB2D7B" w:rsidRPr="00BB2D7B" w:rsidRDefault="00BB2D7B" w:rsidP="00BB2D7B">
      <w:pPr>
        <w:numPr>
          <w:ilvl w:val="0"/>
          <w:numId w:val="17"/>
        </w:num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212529"/>
          <w:sz w:val="24"/>
          <w:szCs w:val="24"/>
          <w:lang w:eastAsia="ru-RU"/>
        </w:rPr>
      </w:pP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>Лицевой счет – задать номер лицевого счета</w:t>
      </w:r>
    </w:p>
    <w:p w:rsidR="00BB2D7B" w:rsidRPr="00BB2D7B" w:rsidRDefault="00BB2D7B" w:rsidP="00BB2D7B">
      <w:pPr>
        <w:numPr>
          <w:ilvl w:val="0"/>
          <w:numId w:val="17"/>
        </w:num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212529"/>
          <w:sz w:val="24"/>
          <w:szCs w:val="24"/>
          <w:lang w:eastAsia="ru-RU"/>
        </w:rPr>
      </w:pP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 xml:space="preserve">Документ – выбрать документ «Оплата», «Возврат оплаты» при формировании вариантов отчета «Отчёт по </w:t>
      </w:r>
      <w:proofErr w:type="spellStart"/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>фискализации</w:t>
      </w:r>
      <w:proofErr w:type="spellEnd"/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 xml:space="preserve"> документов "Оплата" и "Возврат оплаты" с детализацией по документам» и «Перечень ошибок, выявленных при </w:t>
      </w:r>
      <w:proofErr w:type="spellStart"/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>фискализации</w:t>
      </w:r>
      <w:proofErr w:type="spellEnd"/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 xml:space="preserve"> документов "Оплата" и "Возврат оплаты"» или «Перерасчеты по начислениям», «Расчет услуг» при формировании вариантов отчета «Отчёт по </w:t>
      </w:r>
      <w:proofErr w:type="spellStart"/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>фискализации</w:t>
      </w:r>
      <w:proofErr w:type="spellEnd"/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 xml:space="preserve"> документов "Расчет услуг" и "Перерасчеты по начислениям" с детализацией по документам"» и «Перечень ошибок, выявленных при </w:t>
      </w:r>
      <w:proofErr w:type="spellStart"/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>фискализации</w:t>
      </w:r>
      <w:proofErr w:type="spellEnd"/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t xml:space="preserve"> документов "Расчет услуг" и "Перерасчеты по начислениям"»</w:t>
      </w:r>
    </w:p>
    <w:p w:rsidR="00DB5AD8" w:rsidRDefault="00BB2D7B" w:rsidP="00BB2D7B"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lastRenderedPageBreak/>
        <w:t xml:space="preserve">При формировании вариантов отчета «Перечень ошибок, выявленных при </w:t>
      </w:r>
      <w:proofErr w:type="spellStart"/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фискализации</w:t>
      </w:r>
      <w:proofErr w:type="spellEnd"/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 xml:space="preserve"> документов "Оплата" и "Возврат оплаты"» и «Перечень ошибок, выявленных при </w:t>
      </w:r>
      <w:proofErr w:type="spellStart"/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фискализации</w:t>
      </w:r>
      <w:proofErr w:type="spellEnd"/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 xml:space="preserve"> документов "Расчет услуг" и "Перерасчеты по начислениям"» выводится кнопка «Сформировать задачи»: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9608820" cy="2621280"/>
            <wp:effectExtent l="0" t="0" r="0" b="7620"/>
            <wp:docPr id="1" name="Рисунок 1" descr="http://portal.tek.ru/upload/medialibrary/61e/hss3410kqtl0xkcd31zpw22qkwd8p3mh/content-i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7" descr="http://portal.tek.ru/upload/medialibrary/61e/hss3410kqtl0xkcd31zpw22qkwd8p3mh/content-img.png"/>
                    <pic:cNvPicPr>
                      <a:picLocks noChangeAspect="1" noChangeArrowheads="1"/>
                    </pic:cNvPicPr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08820" cy="2621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При нажатии кнопки выполняется формирование задачи в список «Задачи по ошибкам ОФД» при условии, что в сформированном отчете есть данные по ошибкам, по которым ранее не формировалась задача. Расположение в меню: Учет платежей – Сервис – Задачи по ошибкам ОФД.</w:t>
      </w:r>
      <w:r w:rsidRPr="00BB2D7B">
        <w:rPr>
          <w:rFonts w:ascii="Arial" w:eastAsia="Times New Roman" w:hAnsi="Arial" w:cs="Arial"/>
          <w:color w:val="212529"/>
          <w:sz w:val="24"/>
          <w:szCs w:val="24"/>
          <w:lang w:eastAsia="ru-RU"/>
        </w:rPr>
        <w:br/>
      </w:r>
      <w:r w:rsidRPr="00BB2D7B">
        <w:rPr>
          <w:rFonts w:ascii="Arial" w:eastAsia="Times New Roman" w:hAnsi="Arial" w:cs="Arial"/>
          <w:color w:val="212529"/>
          <w:sz w:val="24"/>
          <w:szCs w:val="24"/>
          <w:shd w:val="clear" w:color="auto" w:fill="FFFFFF"/>
          <w:lang w:eastAsia="ru-RU"/>
        </w:rPr>
        <w:t>Для назначения задачи ответственному руководитель должен заполнить поле «Ответственный» и установить срок выполнения задачи в поле «Выполнить до», затем нажать кнопку «Записать».</w:t>
      </w:r>
    </w:p>
    <w:sectPr w:rsidR="00DB5AD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F45087"/>
    <w:multiLevelType w:val="multilevel"/>
    <w:tmpl w:val="0518CE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9E246A6"/>
    <w:multiLevelType w:val="multilevel"/>
    <w:tmpl w:val="0694CD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F183909"/>
    <w:multiLevelType w:val="multilevel"/>
    <w:tmpl w:val="94EA4D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130A1D4A"/>
    <w:multiLevelType w:val="multilevel"/>
    <w:tmpl w:val="A68CC8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194D66F2"/>
    <w:multiLevelType w:val="multilevel"/>
    <w:tmpl w:val="51C45FF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235810D7"/>
    <w:multiLevelType w:val="multilevel"/>
    <w:tmpl w:val="7A50DCC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24A807C9"/>
    <w:multiLevelType w:val="multilevel"/>
    <w:tmpl w:val="BDD4F1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268A28C6"/>
    <w:multiLevelType w:val="multilevel"/>
    <w:tmpl w:val="C6ECC7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32731100"/>
    <w:multiLevelType w:val="multilevel"/>
    <w:tmpl w:val="C232AA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33E50583"/>
    <w:multiLevelType w:val="multilevel"/>
    <w:tmpl w:val="5FB2B9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426D1514"/>
    <w:multiLevelType w:val="multilevel"/>
    <w:tmpl w:val="938001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56536492"/>
    <w:multiLevelType w:val="multilevel"/>
    <w:tmpl w:val="05E69B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5F5F7B75"/>
    <w:multiLevelType w:val="multilevel"/>
    <w:tmpl w:val="F7FE58F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6F3D511A"/>
    <w:multiLevelType w:val="multilevel"/>
    <w:tmpl w:val="356607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76A1577F"/>
    <w:multiLevelType w:val="multilevel"/>
    <w:tmpl w:val="BE844F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7E96049C"/>
    <w:multiLevelType w:val="multilevel"/>
    <w:tmpl w:val="026AE1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7EAD0D35"/>
    <w:multiLevelType w:val="multilevel"/>
    <w:tmpl w:val="A530A03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7"/>
  </w:num>
  <w:num w:numId="2">
    <w:abstractNumId w:val="14"/>
  </w:num>
  <w:num w:numId="3">
    <w:abstractNumId w:val="5"/>
  </w:num>
  <w:num w:numId="4">
    <w:abstractNumId w:val="9"/>
  </w:num>
  <w:num w:numId="5">
    <w:abstractNumId w:val="6"/>
  </w:num>
  <w:num w:numId="6">
    <w:abstractNumId w:val="2"/>
  </w:num>
  <w:num w:numId="7">
    <w:abstractNumId w:val="12"/>
  </w:num>
  <w:num w:numId="8">
    <w:abstractNumId w:val="16"/>
  </w:num>
  <w:num w:numId="9">
    <w:abstractNumId w:val="1"/>
  </w:num>
  <w:num w:numId="10">
    <w:abstractNumId w:val="10"/>
  </w:num>
  <w:num w:numId="11">
    <w:abstractNumId w:val="3"/>
  </w:num>
  <w:num w:numId="12">
    <w:abstractNumId w:val="0"/>
  </w:num>
  <w:num w:numId="13">
    <w:abstractNumId w:val="13"/>
  </w:num>
  <w:num w:numId="14">
    <w:abstractNumId w:val="11"/>
  </w:num>
  <w:num w:numId="15">
    <w:abstractNumId w:val="8"/>
  </w:num>
  <w:num w:numId="16">
    <w:abstractNumId w:val="4"/>
  </w:num>
  <w:num w:numId="17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3350D"/>
    <w:rsid w:val="00B3350D"/>
    <w:rsid w:val="00BB2D7B"/>
    <w:rsid w:val="00DB5A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327FCC8"/>
  <w15:chartTrackingRefBased/>
  <w15:docId w15:val="{DF7B9370-1D21-488C-B1C1-B5267E4239B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BB2D7B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link w:val="20"/>
    <w:uiPriority w:val="9"/>
    <w:qFormat/>
    <w:rsid w:val="00BB2D7B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3">
    <w:name w:val="heading 3"/>
    <w:basedOn w:val="a"/>
    <w:link w:val="30"/>
    <w:uiPriority w:val="9"/>
    <w:qFormat/>
    <w:rsid w:val="00BB2D7B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BB2D7B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BB2D7B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BB2D7B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customStyle="1" w:styleId="msonormal0">
    <w:name w:val="msonormal"/>
    <w:basedOn w:val="a"/>
    <w:rsid w:val="00BB2D7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3">
    <w:name w:val="Hyperlink"/>
    <w:basedOn w:val="a0"/>
    <w:uiPriority w:val="99"/>
    <w:semiHidden/>
    <w:unhideWhenUsed/>
    <w:rsid w:val="00BB2D7B"/>
    <w:rPr>
      <w:color w:val="0000FF"/>
      <w:u w:val="single"/>
    </w:rPr>
  </w:style>
  <w:style w:type="character" w:styleId="a4">
    <w:name w:val="FollowedHyperlink"/>
    <w:basedOn w:val="a0"/>
    <w:uiPriority w:val="99"/>
    <w:semiHidden/>
    <w:unhideWhenUsed/>
    <w:rsid w:val="00BB2D7B"/>
    <w:rPr>
      <w:color w:val="800080"/>
      <w:u w:val="single"/>
    </w:rPr>
  </w:style>
  <w:style w:type="paragraph" w:styleId="a5">
    <w:name w:val="Normal (Web)"/>
    <w:basedOn w:val="a"/>
    <w:uiPriority w:val="99"/>
    <w:semiHidden/>
    <w:unhideWhenUsed/>
    <w:rsid w:val="00BB2D7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6859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9862180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mailto:cheque@energosales.ru" TargetMode="External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image" Target="media/image33.png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42" Type="http://schemas.openxmlformats.org/officeDocument/2006/relationships/image" Target="media/image36.png"/><Relationship Id="rId47" Type="http://schemas.openxmlformats.org/officeDocument/2006/relationships/image" Target="media/image41.png"/><Relationship Id="rId50" Type="http://schemas.openxmlformats.org/officeDocument/2006/relationships/image" Target="media/image44.png"/><Relationship Id="rId55" Type="http://schemas.openxmlformats.org/officeDocument/2006/relationships/image" Target="media/image49.png"/><Relationship Id="rId63" Type="http://schemas.openxmlformats.org/officeDocument/2006/relationships/image" Target="media/image57.png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9" Type="http://schemas.openxmlformats.org/officeDocument/2006/relationships/image" Target="media/image23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40" Type="http://schemas.openxmlformats.org/officeDocument/2006/relationships/image" Target="media/image34.png"/><Relationship Id="rId45" Type="http://schemas.openxmlformats.org/officeDocument/2006/relationships/image" Target="media/image39.png"/><Relationship Id="rId53" Type="http://schemas.openxmlformats.org/officeDocument/2006/relationships/image" Target="media/image47.png"/><Relationship Id="rId58" Type="http://schemas.openxmlformats.org/officeDocument/2006/relationships/image" Target="media/image52.png"/><Relationship Id="rId66" Type="http://schemas.openxmlformats.org/officeDocument/2006/relationships/fontTable" Target="fontTable.xml"/><Relationship Id="rId5" Type="http://schemas.openxmlformats.org/officeDocument/2006/relationships/image" Target="media/image1.png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49" Type="http://schemas.openxmlformats.org/officeDocument/2006/relationships/image" Target="media/image43.png"/><Relationship Id="rId57" Type="http://schemas.openxmlformats.org/officeDocument/2006/relationships/image" Target="media/image51.png"/><Relationship Id="rId61" Type="http://schemas.openxmlformats.org/officeDocument/2006/relationships/image" Target="media/image55.png"/><Relationship Id="rId10" Type="http://schemas.openxmlformats.org/officeDocument/2006/relationships/image" Target="media/image6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4" Type="http://schemas.openxmlformats.org/officeDocument/2006/relationships/image" Target="media/image38.png"/><Relationship Id="rId52" Type="http://schemas.openxmlformats.org/officeDocument/2006/relationships/image" Target="media/image46.png"/><Relationship Id="rId60" Type="http://schemas.openxmlformats.org/officeDocument/2006/relationships/image" Target="media/image54.png"/><Relationship Id="rId65" Type="http://schemas.openxmlformats.org/officeDocument/2006/relationships/image" Target="media/image59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hyperlink" Target="mailto:cheque@energosales.ru" TargetMode="External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43" Type="http://schemas.openxmlformats.org/officeDocument/2006/relationships/image" Target="media/image37.png"/><Relationship Id="rId48" Type="http://schemas.openxmlformats.org/officeDocument/2006/relationships/image" Target="media/image42.png"/><Relationship Id="rId56" Type="http://schemas.openxmlformats.org/officeDocument/2006/relationships/image" Target="media/image50.png"/><Relationship Id="rId64" Type="http://schemas.openxmlformats.org/officeDocument/2006/relationships/image" Target="media/image58.png"/><Relationship Id="rId8" Type="http://schemas.openxmlformats.org/officeDocument/2006/relationships/image" Target="media/image4.png"/><Relationship Id="rId51" Type="http://schemas.openxmlformats.org/officeDocument/2006/relationships/image" Target="media/image45.png"/><Relationship Id="rId3" Type="http://schemas.openxmlformats.org/officeDocument/2006/relationships/settings" Target="settings.xml"/><Relationship Id="rId12" Type="http://schemas.openxmlformats.org/officeDocument/2006/relationships/image" Target="media/image8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46" Type="http://schemas.openxmlformats.org/officeDocument/2006/relationships/image" Target="media/image40.png"/><Relationship Id="rId59" Type="http://schemas.openxmlformats.org/officeDocument/2006/relationships/image" Target="media/image53.png"/><Relationship Id="rId67" Type="http://schemas.openxmlformats.org/officeDocument/2006/relationships/theme" Target="theme/theme1.xml"/><Relationship Id="rId20" Type="http://schemas.openxmlformats.org/officeDocument/2006/relationships/image" Target="media/image14.png"/><Relationship Id="rId41" Type="http://schemas.openxmlformats.org/officeDocument/2006/relationships/image" Target="media/image35.png"/><Relationship Id="rId54" Type="http://schemas.openxmlformats.org/officeDocument/2006/relationships/image" Target="media/image48.png"/><Relationship Id="rId62" Type="http://schemas.openxmlformats.org/officeDocument/2006/relationships/image" Target="media/image5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4919</Words>
  <Characters>28039</Characters>
  <Application>Microsoft Office Word</Application>
  <DocSecurity>0</DocSecurity>
  <Lines>233</Lines>
  <Paragraphs>65</Paragraphs>
  <ScaleCrop>false</ScaleCrop>
  <Company/>
  <LinksUpToDate>false</LinksUpToDate>
  <CharactersWithSpaces>32893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Трофимов Дмитрий Владимирович</dc:creator>
  <cp:keywords/>
  <dc:description/>
  <cp:lastModifiedBy>Трофимов Дмитрий Владимирович</cp:lastModifiedBy>
  <cp:revision>3</cp:revision>
  <dcterms:created xsi:type="dcterms:W3CDTF">2025-11-01T13:11:00Z</dcterms:created>
  <dcterms:modified xsi:type="dcterms:W3CDTF">2025-11-01T13:16:00Z</dcterms:modified>
</cp:coreProperties>
</file>